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750C" w14:textId="77777777" w:rsidR="00F9530F" w:rsidRDefault="00F9530F" w:rsidP="00F9530F">
      <w:pPr>
        <w:pStyle w:val="Subheadlines"/>
        <w:rPr>
          <w:szCs w:val="32"/>
        </w:rPr>
      </w:pPr>
    </w:p>
    <w:p w14:paraId="3E3E0F72" w14:textId="77777777" w:rsidR="00F9530F" w:rsidRPr="008E4E8A" w:rsidRDefault="00F9530F" w:rsidP="006768EA">
      <w:pPr>
        <w:pStyle w:val="Subheadlines"/>
        <w:jc w:val="center"/>
        <w:rPr>
          <w:szCs w:val="32"/>
        </w:rPr>
      </w:pPr>
      <w:r w:rsidRPr="00D34BBF">
        <w:rPr>
          <w:szCs w:val="32"/>
        </w:rPr>
        <w:t>Structured Administration and Supply Arrangement</w:t>
      </w:r>
      <w:r>
        <w:rPr>
          <w:szCs w:val="32"/>
        </w:rPr>
        <w:t xml:space="preserve"> (SASA)</w:t>
      </w:r>
    </w:p>
    <w:p w14:paraId="6DE36A31" w14:textId="77777777" w:rsidR="00F9530F" w:rsidRPr="00D34BBF" w:rsidRDefault="00F9530F" w:rsidP="00F9530F">
      <w:pPr>
        <w:autoSpaceDE w:val="0"/>
        <w:autoSpaceDN w:val="0"/>
        <w:adjustRightInd w:val="0"/>
        <w:spacing w:after="0"/>
        <w:rPr>
          <w:rFonts w:cs="Arial"/>
          <w:color w:val="000000"/>
          <w:sz w:val="18"/>
          <w:szCs w:val="18"/>
        </w:rPr>
      </w:pPr>
    </w:p>
    <w:tbl>
      <w:tblPr>
        <w:tblW w:w="928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13"/>
        <w:gridCol w:w="7371"/>
      </w:tblGrid>
      <w:tr w:rsidR="00F9530F" w:rsidRPr="00C53385" w14:paraId="753900F6" w14:textId="77777777" w:rsidTr="00BA7B26">
        <w:trPr>
          <w:trHeight w:val="166"/>
        </w:trPr>
        <w:tc>
          <w:tcPr>
            <w:tcW w:w="1913" w:type="dxa"/>
            <w:tcBorders>
              <w:top w:val="single" w:sz="6" w:space="0" w:color="000000"/>
              <w:left w:val="nil"/>
              <w:bottom w:val="single" w:sz="6" w:space="0" w:color="000000"/>
              <w:right w:val="nil"/>
            </w:tcBorders>
          </w:tcPr>
          <w:p w14:paraId="486DDB94" w14:textId="77777777" w:rsidR="00F9530F" w:rsidRPr="00C53385" w:rsidRDefault="00F9530F" w:rsidP="00BA7B26">
            <w:pPr>
              <w:autoSpaceDE w:val="0"/>
              <w:autoSpaceDN w:val="0"/>
              <w:adjustRightInd w:val="0"/>
              <w:spacing w:after="0"/>
              <w:rPr>
                <w:rFonts w:cs="Arial"/>
                <w:b/>
                <w:bCs/>
                <w:color w:val="000000"/>
                <w:szCs w:val="24"/>
              </w:rPr>
            </w:pPr>
          </w:p>
          <w:p w14:paraId="398D8752" w14:textId="77777777" w:rsidR="00F9530F" w:rsidRPr="00C53385" w:rsidRDefault="00F9530F" w:rsidP="00BA7B26">
            <w:pPr>
              <w:autoSpaceDE w:val="0"/>
              <w:autoSpaceDN w:val="0"/>
              <w:adjustRightInd w:val="0"/>
              <w:spacing w:after="0"/>
              <w:rPr>
                <w:rFonts w:cs="Arial"/>
                <w:b/>
                <w:bCs/>
                <w:color w:val="000000"/>
                <w:szCs w:val="24"/>
              </w:rPr>
            </w:pPr>
            <w:r w:rsidRPr="00C53385">
              <w:rPr>
                <w:rFonts w:cs="Arial"/>
                <w:b/>
                <w:bCs/>
                <w:color w:val="000000"/>
                <w:szCs w:val="24"/>
              </w:rPr>
              <w:t>TITLE:</w:t>
            </w:r>
          </w:p>
        </w:tc>
        <w:tc>
          <w:tcPr>
            <w:tcW w:w="7371" w:type="dxa"/>
            <w:tcBorders>
              <w:top w:val="single" w:sz="6" w:space="0" w:color="000000"/>
              <w:left w:val="nil"/>
              <w:bottom w:val="single" w:sz="6" w:space="0" w:color="000000"/>
              <w:right w:val="nil"/>
            </w:tcBorders>
          </w:tcPr>
          <w:p w14:paraId="058D245E" w14:textId="77777777" w:rsidR="00F9530F" w:rsidRPr="00C53385" w:rsidRDefault="00F9530F" w:rsidP="00BA7B26">
            <w:pPr>
              <w:autoSpaceDE w:val="0"/>
              <w:autoSpaceDN w:val="0"/>
              <w:adjustRightInd w:val="0"/>
              <w:spacing w:after="0"/>
              <w:rPr>
                <w:rFonts w:cs="Arial"/>
                <w:color w:val="000000"/>
                <w:szCs w:val="24"/>
              </w:rPr>
            </w:pPr>
          </w:p>
          <w:p w14:paraId="12B8D9E1" w14:textId="3789F589" w:rsidR="00F9530F" w:rsidRDefault="00F9530F" w:rsidP="00BA7B26">
            <w:pPr>
              <w:autoSpaceDE w:val="0"/>
              <w:autoSpaceDN w:val="0"/>
              <w:adjustRightInd w:val="0"/>
              <w:spacing w:after="0"/>
              <w:rPr>
                <w:rFonts w:cs="Arial"/>
                <w:b/>
                <w:color w:val="000000"/>
                <w:szCs w:val="24"/>
              </w:rPr>
            </w:pPr>
            <w:r>
              <w:rPr>
                <w:rFonts w:cs="Arial"/>
                <w:b/>
                <w:color w:val="000000"/>
                <w:szCs w:val="24"/>
              </w:rPr>
              <w:t>Pharmacist Initiated Treatment of Urinary Tract Infection</w:t>
            </w:r>
          </w:p>
          <w:p w14:paraId="588B5B43" w14:textId="77777777" w:rsidR="00F9530F" w:rsidRPr="00C53385" w:rsidRDefault="00F9530F" w:rsidP="00BA7B26">
            <w:pPr>
              <w:autoSpaceDE w:val="0"/>
              <w:autoSpaceDN w:val="0"/>
              <w:adjustRightInd w:val="0"/>
              <w:spacing w:after="0"/>
              <w:rPr>
                <w:rFonts w:cs="Arial"/>
                <w:color w:val="000000"/>
                <w:szCs w:val="24"/>
              </w:rPr>
            </w:pPr>
          </w:p>
        </w:tc>
      </w:tr>
    </w:tbl>
    <w:p w14:paraId="26E6E597" w14:textId="77777777" w:rsidR="00F9530F" w:rsidRPr="004A6D3B" w:rsidRDefault="00F9530F" w:rsidP="00F9530F">
      <w:pPr>
        <w:rPr>
          <w:b/>
        </w:rPr>
      </w:pPr>
    </w:p>
    <w:p w14:paraId="03028E07" w14:textId="77777777" w:rsidR="00F9530F" w:rsidRPr="004A6D3B" w:rsidRDefault="00F9530F" w:rsidP="00F9530F">
      <w:pPr>
        <w:pStyle w:val="ListParagraph"/>
        <w:numPr>
          <w:ilvl w:val="0"/>
          <w:numId w:val="2"/>
        </w:numPr>
        <w:contextualSpacing w:val="0"/>
        <w:rPr>
          <w:rFonts w:cs="Arial"/>
          <w:b/>
          <w:szCs w:val="24"/>
        </w:rPr>
      </w:pPr>
      <w:r w:rsidRPr="004A6D3B">
        <w:rPr>
          <w:rFonts w:cs="Arial"/>
          <w:b/>
          <w:szCs w:val="24"/>
        </w:rPr>
        <w:t xml:space="preserve">Authority: </w:t>
      </w:r>
    </w:p>
    <w:p w14:paraId="140F508D" w14:textId="77777777" w:rsidR="00F9530F" w:rsidRPr="009268DD" w:rsidRDefault="00F9530F" w:rsidP="00F9530F">
      <w:pPr>
        <w:pStyle w:val="ListParagraph"/>
        <w:spacing w:after="0"/>
        <w:ind w:left="360"/>
        <w:contextualSpacing w:val="0"/>
      </w:pPr>
      <w:r>
        <w:t xml:space="preserve">Issued by the Chief Executive Officer of Health under Part 6 of the Medicines and Poisons Regulations 2016. </w:t>
      </w:r>
    </w:p>
    <w:p w14:paraId="2A91F8EF" w14:textId="77777777" w:rsidR="00F9530F" w:rsidRDefault="00F9530F" w:rsidP="00F9530F">
      <w:pPr>
        <w:pStyle w:val="ListParagraph"/>
        <w:spacing w:after="0"/>
        <w:rPr>
          <w:b/>
        </w:rPr>
      </w:pPr>
    </w:p>
    <w:p w14:paraId="3D07ACC9" w14:textId="77777777" w:rsidR="00F9530F" w:rsidRPr="004A6D3B" w:rsidRDefault="00F9530F" w:rsidP="00F9530F">
      <w:pPr>
        <w:pStyle w:val="ListParagraph"/>
        <w:numPr>
          <w:ilvl w:val="0"/>
          <w:numId w:val="2"/>
        </w:numPr>
        <w:rPr>
          <w:b/>
        </w:rPr>
      </w:pPr>
      <w:r w:rsidRPr="004A6D3B">
        <w:rPr>
          <w:b/>
        </w:rPr>
        <w:t xml:space="preserve">Scope: </w:t>
      </w:r>
    </w:p>
    <w:p w14:paraId="6A7C6B31" w14:textId="2695743A" w:rsidR="00F9530F" w:rsidRPr="009F4560" w:rsidRDefault="00F9530F" w:rsidP="00F9530F">
      <w:pPr>
        <w:spacing w:after="0"/>
        <w:ind w:left="357"/>
        <w:contextualSpacing/>
      </w:pPr>
      <w:r w:rsidRPr="009F4560">
        <w:t xml:space="preserve">This authorises </w:t>
      </w:r>
      <w:r w:rsidR="001434B1">
        <w:t>Registered Pharmacists</w:t>
      </w:r>
      <w:r>
        <w:t xml:space="preserve"> </w:t>
      </w:r>
      <w:r w:rsidRPr="009F4560">
        <w:t xml:space="preserve">working </w:t>
      </w:r>
      <w:r>
        <w:t>in</w:t>
      </w:r>
      <w:r w:rsidRPr="009F4560">
        <w:t xml:space="preserve"> </w:t>
      </w:r>
      <w:r w:rsidR="001434B1">
        <w:t>community pharmacy</w:t>
      </w:r>
      <w:r w:rsidRPr="009F4560">
        <w:t xml:space="preserve"> to </w:t>
      </w:r>
      <w:r>
        <w:t>supply</w:t>
      </w:r>
      <w:r w:rsidRPr="009F4560">
        <w:t xml:space="preserve"> a</w:t>
      </w:r>
      <w:r>
        <w:t>ntibiotics</w:t>
      </w:r>
      <w:r w:rsidRPr="009F4560">
        <w:t xml:space="preserve">, for </w:t>
      </w:r>
      <w:r>
        <w:t xml:space="preserve">the </w:t>
      </w:r>
      <w:r w:rsidRPr="009F4560">
        <w:t xml:space="preserve">treatment of </w:t>
      </w:r>
      <w:r>
        <w:t>uncomplicated urinary tract infection</w:t>
      </w:r>
      <w:r w:rsidR="006768EA">
        <w:t xml:space="preserve"> (UTI)</w:t>
      </w:r>
      <w:r>
        <w:t xml:space="preserve"> for </w:t>
      </w:r>
      <w:r w:rsidR="001434B1">
        <w:t>female patients</w:t>
      </w:r>
      <w:r>
        <w:t xml:space="preserve"> aged between 18</w:t>
      </w:r>
      <w:r w:rsidR="001434B1">
        <w:t xml:space="preserve"> and </w:t>
      </w:r>
      <w:r>
        <w:t>65</w:t>
      </w:r>
      <w:r w:rsidR="001434B1">
        <w:t xml:space="preserve"> years</w:t>
      </w:r>
      <w:r w:rsidRPr="009F4560">
        <w:t xml:space="preserve">.  </w:t>
      </w:r>
    </w:p>
    <w:p w14:paraId="42291E47" w14:textId="77777777" w:rsidR="00F9530F" w:rsidRDefault="00F9530F" w:rsidP="00F9530F">
      <w:pPr>
        <w:pStyle w:val="ListParagraph"/>
        <w:spacing w:after="0"/>
        <w:ind w:left="357"/>
        <w:contextualSpacing w:val="0"/>
      </w:pPr>
    </w:p>
    <w:p w14:paraId="3E7B5DB7" w14:textId="77777777" w:rsidR="00F9530F" w:rsidRPr="004A6D3B" w:rsidRDefault="00F9530F" w:rsidP="00F9530F">
      <w:pPr>
        <w:pStyle w:val="ListParagraph"/>
        <w:numPr>
          <w:ilvl w:val="0"/>
          <w:numId w:val="2"/>
        </w:numPr>
        <w:ind w:left="357"/>
        <w:contextualSpacing w:val="0"/>
        <w:rPr>
          <w:b/>
        </w:rPr>
      </w:pPr>
      <w:r w:rsidRPr="004A6D3B">
        <w:rPr>
          <w:b/>
        </w:rPr>
        <w:t xml:space="preserve">Criteria: </w:t>
      </w:r>
    </w:p>
    <w:p w14:paraId="1DC6F9BE" w14:textId="77727760" w:rsidR="00F9530F" w:rsidRDefault="00F9530F" w:rsidP="00F9530F">
      <w:pPr>
        <w:pStyle w:val="ListParagraph"/>
        <w:ind w:left="357"/>
        <w:contextualSpacing w:val="0"/>
      </w:pPr>
      <w:r w:rsidRPr="00EA5190">
        <w:t xml:space="preserve">This SASA authorises the </w:t>
      </w:r>
      <w:r>
        <w:t>actions specified in the table below</w:t>
      </w:r>
      <w:r w:rsidR="005F4DA2">
        <w:t>:</w:t>
      </w:r>
    </w:p>
    <w:p w14:paraId="7D5A85F2" w14:textId="77777777" w:rsidR="005F4DA2" w:rsidRDefault="005F4DA2" w:rsidP="00F9530F">
      <w:pPr>
        <w:pStyle w:val="ListParagraph"/>
        <w:ind w:left="357"/>
        <w:contextualSpacing w:val="0"/>
      </w:pPr>
    </w:p>
    <w:tbl>
      <w:tblPr>
        <w:tblStyle w:val="WAHealthTable7"/>
        <w:tblW w:w="0" w:type="auto"/>
        <w:tblInd w:w="250" w:type="dxa"/>
        <w:tblLook w:val="04A0" w:firstRow="1" w:lastRow="0" w:firstColumn="1" w:lastColumn="0" w:noHBand="0" w:noVBand="1"/>
      </w:tblPr>
      <w:tblGrid>
        <w:gridCol w:w="2693"/>
        <w:gridCol w:w="6521"/>
      </w:tblGrid>
      <w:tr w:rsidR="001434B1" w14:paraId="7D6C234C" w14:textId="77777777" w:rsidTr="00BA7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8" w:space="0" w:color="000000" w:themeColor="text1"/>
              <w:bottom w:val="single" w:sz="4" w:space="0" w:color="auto"/>
            </w:tcBorders>
            <w:vAlign w:val="center"/>
          </w:tcPr>
          <w:p w14:paraId="6D475C86" w14:textId="77777777" w:rsidR="001434B1" w:rsidRPr="00292BDC" w:rsidRDefault="001434B1" w:rsidP="00BA7B26">
            <w:pPr>
              <w:pStyle w:val="ListParagraph"/>
              <w:ind w:left="0"/>
              <w:contextualSpacing w:val="0"/>
            </w:pPr>
            <w:r w:rsidRPr="00292BDC">
              <w:t>Practitioner:</w:t>
            </w:r>
          </w:p>
        </w:tc>
        <w:tc>
          <w:tcPr>
            <w:tcW w:w="6521" w:type="dxa"/>
            <w:tcBorders>
              <w:bottom w:val="single" w:sz="4" w:space="0" w:color="auto"/>
            </w:tcBorders>
          </w:tcPr>
          <w:p w14:paraId="65B57591" w14:textId="2E0D1AFD" w:rsidR="001434B1" w:rsidRPr="009F4560" w:rsidRDefault="001434B1" w:rsidP="00BA7B26">
            <w:pPr>
              <w:cnfStyle w:val="100000000000" w:firstRow="1" w:lastRow="0" w:firstColumn="0" w:lastColumn="0" w:oddVBand="0" w:evenVBand="0" w:oddHBand="0" w:evenHBand="0" w:firstRowFirstColumn="0" w:firstRowLastColumn="0" w:lastRowFirstColumn="0" w:lastRowLastColumn="0"/>
              <w:rPr>
                <w:b w:val="0"/>
              </w:rPr>
            </w:pPr>
            <w:r>
              <w:rPr>
                <w:b w:val="0"/>
              </w:rPr>
              <w:t>Registered Pharmacists</w:t>
            </w:r>
            <w:r w:rsidRPr="00470A44">
              <w:rPr>
                <w:b w:val="0"/>
              </w:rPr>
              <w:t xml:space="preserve"> who have completed approved training in accordance with Appendix 1</w:t>
            </w:r>
            <w:r w:rsidR="004B47B8">
              <w:rPr>
                <w:b w:val="0"/>
              </w:rPr>
              <w:t>.</w:t>
            </w:r>
          </w:p>
        </w:tc>
      </w:tr>
      <w:tr w:rsidR="001434B1" w14:paraId="74E19B49" w14:textId="77777777" w:rsidTr="00BA7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4" w:space="0" w:color="auto"/>
            </w:tcBorders>
            <w:vAlign w:val="center"/>
          </w:tcPr>
          <w:p w14:paraId="389322D4" w14:textId="77777777" w:rsidR="001434B1" w:rsidRPr="00292BDC" w:rsidRDefault="001434B1" w:rsidP="00BA7B26">
            <w:pPr>
              <w:pStyle w:val="ListParagraph"/>
              <w:ind w:left="0"/>
              <w:contextualSpacing w:val="0"/>
            </w:pPr>
            <w:r w:rsidRPr="00292BDC">
              <w:t xml:space="preserve">Practice </w:t>
            </w:r>
            <w:r>
              <w:t>s</w:t>
            </w:r>
            <w:r w:rsidRPr="00292BDC">
              <w:t>etting:</w:t>
            </w:r>
          </w:p>
        </w:tc>
        <w:tc>
          <w:tcPr>
            <w:tcW w:w="6521" w:type="dxa"/>
            <w:tcBorders>
              <w:top w:val="single" w:sz="4" w:space="0" w:color="auto"/>
              <w:bottom w:val="single" w:sz="4" w:space="0" w:color="auto"/>
            </w:tcBorders>
          </w:tcPr>
          <w:p w14:paraId="7FAC018B" w14:textId="13681DFE" w:rsidR="001434B1" w:rsidRDefault="006768EA" w:rsidP="00BA7B26">
            <w:pPr>
              <w:cnfStyle w:val="000000100000" w:firstRow="0" w:lastRow="0" w:firstColumn="0" w:lastColumn="0" w:oddVBand="0" w:evenVBand="0" w:oddHBand="1" w:evenHBand="0" w:firstRowFirstColumn="0" w:firstRowLastColumn="0" w:lastRowFirstColumn="0" w:lastRowLastColumn="0"/>
            </w:pPr>
            <w:r>
              <w:t>Registered pharmacy premises approved by the Pharmacy Registration Board of Western Australia.</w:t>
            </w:r>
          </w:p>
          <w:p w14:paraId="04C42C3C" w14:textId="77777777" w:rsidR="001434B1" w:rsidRPr="00BD3845" w:rsidRDefault="001434B1" w:rsidP="00BA7B26">
            <w:pPr>
              <w:cnfStyle w:val="000000100000" w:firstRow="0" w:lastRow="0" w:firstColumn="0" w:lastColumn="0" w:oddVBand="0" w:evenVBand="0" w:oddHBand="1" w:evenHBand="0" w:firstRowFirstColumn="0" w:firstRowLastColumn="0" w:lastRowFirstColumn="0" w:lastRowLastColumn="0"/>
            </w:pPr>
            <w:r>
              <w:t xml:space="preserve">All </w:t>
            </w:r>
            <w:r w:rsidRPr="00BD3845">
              <w:t>regions</w:t>
            </w:r>
            <w:r>
              <w:t xml:space="preserve"> of WA.</w:t>
            </w:r>
          </w:p>
        </w:tc>
      </w:tr>
      <w:tr w:rsidR="001434B1" w14:paraId="6F20DD0B" w14:textId="77777777" w:rsidTr="00BA7B26">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4" w:space="0" w:color="auto"/>
            </w:tcBorders>
            <w:vAlign w:val="center"/>
          </w:tcPr>
          <w:p w14:paraId="0E0F4725" w14:textId="77777777" w:rsidR="001434B1" w:rsidRPr="00292BDC" w:rsidRDefault="001434B1" w:rsidP="00BA7B26">
            <w:pPr>
              <w:pStyle w:val="ListParagraph"/>
              <w:ind w:left="0"/>
              <w:contextualSpacing w:val="0"/>
            </w:pPr>
            <w:r w:rsidRPr="00292BDC">
              <w:t xml:space="preserve">Approved </w:t>
            </w:r>
            <w:r>
              <w:t>a</w:t>
            </w:r>
            <w:r w:rsidRPr="00292BDC">
              <w:t>ctivity:</w:t>
            </w:r>
          </w:p>
        </w:tc>
        <w:tc>
          <w:tcPr>
            <w:tcW w:w="6521" w:type="dxa"/>
            <w:tcBorders>
              <w:top w:val="single" w:sz="4" w:space="0" w:color="auto"/>
              <w:bottom w:val="single" w:sz="4" w:space="0" w:color="auto"/>
            </w:tcBorders>
          </w:tcPr>
          <w:p w14:paraId="7B290139" w14:textId="295B7A9C" w:rsidR="001434B1" w:rsidRPr="00BD3845" w:rsidRDefault="006768EA" w:rsidP="00BA7B26">
            <w:pPr>
              <w:cnfStyle w:val="000000000000" w:firstRow="0" w:lastRow="0" w:firstColumn="0" w:lastColumn="0" w:oddVBand="0" w:evenVBand="0" w:oddHBand="0" w:evenHBand="0" w:firstRowFirstColumn="0" w:firstRowLastColumn="0" w:lastRowFirstColumn="0" w:lastRowLastColumn="0"/>
            </w:pPr>
            <w:r>
              <w:t xml:space="preserve">Supply of Schedule 4 oral antibiotics for the treatment of </w:t>
            </w:r>
            <w:r w:rsidR="00F402E7">
              <w:t>urinary tract infection</w:t>
            </w:r>
            <w:r>
              <w:t xml:space="preserve"> </w:t>
            </w:r>
            <w:r w:rsidR="001434B1" w:rsidRPr="00BD3845">
              <w:t xml:space="preserve"> </w:t>
            </w:r>
          </w:p>
        </w:tc>
      </w:tr>
      <w:tr w:rsidR="001434B1" w14:paraId="27BD5891" w14:textId="77777777" w:rsidTr="00BA7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4" w:space="0" w:color="auto"/>
            </w:tcBorders>
            <w:vAlign w:val="center"/>
          </w:tcPr>
          <w:p w14:paraId="5ACCDA38" w14:textId="77777777" w:rsidR="001434B1" w:rsidRPr="00292BDC" w:rsidRDefault="001434B1" w:rsidP="00BA7B26">
            <w:pPr>
              <w:pStyle w:val="ListParagraph"/>
              <w:ind w:left="0"/>
              <w:contextualSpacing w:val="0"/>
            </w:pPr>
            <w:r w:rsidRPr="00292BDC">
              <w:t xml:space="preserve">Approved </w:t>
            </w:r>
            <w:r>
              <w:t>m</w:t>
            </w:r>
            <w:r w:rsidRPr="00292BDC">
              <w:t>edicines:</w:t>
            </w:r>
          </w:p>
        </w:tc>
        <w:tc>
          <w:tcPr>
            <w:tcW w:w="6521" w:type="dxa"/>
            <w:tcBorders>
              <w:top w:val="single" w:sz="4" w:space="0" w:color="auto"/>
              <w:bottom w:val="single" w:sz="4" w:space="0" w:color="auto"/>
            </w:tcBorders>
          </w:tcPr>
          <w:p w14:paraId="7FDC6D7B" w14:textId="77777777" w:rsidR="001434B1" w:rsidRPr="00B46A4F" w:rsidRDefault="001434B1" w:rsidP="00BA7B26">
            <w:pPr>
              <w:cnfStyle w:val="000000100000" w:firstRow="0" w:lastRow="0" w:firstColumn="0" w:lastColumn="0" w:oddVBand="0" w:evenVBand="0" w:oddHBand="1" w:evenHBand="0" w:firstRowFirstColumn="0" w:firstRowLastColumn="0" w:lastRowFirstColumn="0" w:lastRowLastColumn="0"/>
            </w:pPr>
            <w:r>
              <w:t>Medicines listed in Appendix 2:</w:t>
            </w:r>
          </w:p>
          <w:p w14:paraId="46611167" w14:textId="02287870" w:rsidR="001434B1" w:rsidRDefault="006768EA" w:rsidP="00143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trimethoprim</w:t>
            </w:r>
            <w:r w:rsidR="001434B1">
              <w:t>; or</w:t>
            </w:r>
          </w:p>
          <w:p w14:paraId="14E570DD" w14:textId="5E4AAC75" w:rsidR="001434B1" w:rsidRPr="00B46A4F" w:rsidRDefault="006768EA" w:rsidP="00143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proofErr w:type="gramStart"/>
            <w:r>
              <w:t>nitrofurantoin</w:t>
            </w:r>
            <w:r w:rsidR="001434B1">
              <w:t>;</w:t>
            </w:r>
            <w:proofErr w:type="gramEnd"/>
            <w:r w:rsidR="001434B1">
              <w:t xml:space="preserve"> </w:t>
            </w:r>
          </w:p>
          <w:p w14:paraId="41279CF6" w14:textId="71C70035" w:rsidR="001434B1" w:rsidRPr="00B46A4F" w:rsidRDefault="001434B1" w:rsidP="00B20D37">
            <w:pPr>
              <w:pStyle w:val="ListParagraph"/>
              <w:ind w:left="360"/>
              <w:cnfStyle w:val="000000100000" w:firstRow="0" w:lastRow="0" w:firstColumn="0" w:lastColumn="0" w:oddVBand="0" w:evenVBand="0" w:oddHBand="1" w:evenHBand="0" w:firstRowFirstColumn="0" w:firstRowLastColumn="0" w:lastRowFirstColumn="0" w:lastRowLastColumn="0"/>
            </w:pPr>
          </w:p>
        </w:tc>
      </w:tr>
      <w:tr w:rsidR="001434B1" w14:paraId="6EF6125B" w14:textId="77777777" w:rsidTr="00BA7B26">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8" w:space="0" w:color="000000" w:themeColor="text1"/>
            </w:tcBorders>
            <w:vAlign w:val="center"/>
          </w:tcPr>
          <w:p w14:paraId="25FB8C4B" w14:textId="77777777" w:rsidR="001434B1" w:rsidRPr="00292BDC" w:rsidRDefault="001434B1" w:rsidP="00BA7B26">
            <w:pPr>
              <w:pStyle w:val="ListParagraph"/>
              <w:ind w:left="0"/>
              <w:contextualSpacing w:val="0"/>
            </w:pPr>
            <w:r w:rsidRPr="00292BDC">
              <w:t xml:space="preserve">Medical </w:t>
            </w:r>
            <w:r>
              <w:t>c</w:t>
            </w:r>
            <w:r w:rsidRPr="00292BDC">
              <w:t>onditions:</w:t>
            </w:r>
          </w:p>
        </w:tc>
        <w:tc>
          <w:tcPr>
            <w:tcW w:w="6521" w:type="dxa"/>
            <w:tcBorders>
              <w:top w:val="single" w:sz="4" w:space="0" w:color="auto"/>
            </w:tcBorders>
          </w:tcPr>
          <w:p w14:paraId="76D89C6E" w14:textId="099D1193" w:rsidR="001434B1" w:rsidRPr="005F4DA2" w:rsidRDefault="00F402E7" w:rsidP="005F4DA2">
            <w:pPr>
              <w:cnfStyle w:val="000000000000" w:firstRow="0" w:lastRow="0" w:firstColumn="0" w:lastColumn="0" w:oddVBand="0" w:evenVBand="0" w:oddHBand="0" w:evenHBand="0" w:firstRowFirstColumn="0" w:firstRowLastColumn="0" w:lastRowFirstColumn="0" w:lastRowLastColumn="0"/>
            </w:pPr>
            <w:r>
              <w:t>Uncomplicated urinary tract infection</w:t>
            </w:r>
            <w:r w:rsidR="001434B1" w:rsidRPr="00B46A4F">
              <w:t xml:space="preserve"> </w:t>
            </w:r>
            <w:r>
              <w:t xml:space="preserve">in </w:t>
            </w:r>
            <w:r w:rsidR="007B6946">
              <w:t>females</w:t>
            </w:r>
            <w:r>
              <w:t xml:space="preserve"> </w:t>
            </w:r>
            <w:r w:rsidR="001434B1" w:rsidRPr="00B46A4F">
              <w:t xml:space="preserve">aged </w:t>
            </w:r>
            <w:r w:rsidR="006768EA">
              <w:t>between 18 and 65 years</w:t>
            </w:r>
            <w:r w:rsidR="005F4DA2">
              <w:t>.</w:t>
            </w:r>
            <w:r w:rsidR="001434B1" w:rsidRPr="005F4DA2">
              <w:t xml:space="preserve"> </w:t>
            </w:r>
          </w:p>
        </w:tc>
      </w:tr>
    </w:tbl>
    <w:p w14:paraId="14F154D1" w14:textId="77777777" w:rsidR="00F9530F" w:rsidRDefault="00F9530F" w:rsidP="00F9530F">
      <w:pPr>
        <w:pStyle w:val="ListParagraph"/>
        <w:spacing w:after="0"/>
        <w:ind w:left="357"/>
        <w:contextualSpacing w:val="0"/>
      </w:pPr>
    </w:p>
    <w:p w14:paraId="094FA581" w14:textId="77777777" w:rsidR="00F9530F" w:rsidRDefault="00F9530F" w:rsidP="00F9530F">
      <w:pPr>
        <w:pStyle w:val="ListParagraph"/>
        <w:spacing w:after="0"/>
        <w:ind w:left="357"/>
        <w:contextualSpacing w:val="0"/>
      </w:pPr>
    </w:p>
    <w:p w14:paraId="4F8CF598" w14:textId="77777777" w:rsidR="00F9530F" w:rsidRDefault="00F9530F" w:rsidP="00F9530F">
      <w:pPr>
        <w:pStyle w:val="ListParagraph"/>
        <w:spacing w:after="0"/>
        <w:ind w:left="357"/>
        <w:contextualSpacing w:val="0"/>
      </w:pPr>
    </w:p>
    <w:p w14:paraId="6DB696BE" w14:textId="77777777" w:rsidR="00F9530F" w:rsidRDefault="00F9530F" w:rsidP="00F9530F">
      <w:pPr>
        <w:pStyle w:val="ListParagraph"/>
        <w:spacing w:after="0"/>
        <w:ind w:left="357"/>
        <w:contextualSpacing w:val="0"/>
      </w:pPr>
    </w:p>
    <w:p w14:paraId="10C1DEA7" w14:textId="77777777" w:rsidR="00F9530F" w:rsidRDefault="00F9530F" w:rsidP="00F9530F">
      <w:pPr>
        <w:pStyle w:val="ListParagraph"/>
        <w:spacing w:after="0"/>
        <w:ind w:left="357"/>
        <w:contextualSpacing w:val="0"/>
      </w:pPr>
    </w:p>
    <w:p w14:paraId="7887683C" w14:textId="77777777" w:rsidR="00F9530F" w:rsidRDefault="00F9530F" w:rsidP="00F9530F">
      <w:pPr>
        <w:pStyle w:val="ListParagraph"/>
        <w:spacing w:after="0"/>
        <w:ind w:left="357"/>
        <w:contextualSpacing w:val="0"/>
      </w:pPr>
    </w:p>
    <w:p w14:paraId="7DB6AF25" w14:textId="36512FF9" w:rsidR="00F9530F" w:rsidRDefault="005F4DA2" w:rsidP="005F4DA2">
      <w:pPr>
        <w:spacing w:after="160" w:line="259" w:lineRule="auto"/>
      </w:pPr>
      <w:r>
        <w:br w:type="page"/>
      </w:r>
    </w:p>
    <w:p w14:paraId="646A0744" w14:textId="77777777" w:rsidR="00F9530F" w:rsidRDefault="00F9530F" w:rsidP="00F9530F">
      <w:pPr>
        <w:pStyle w:val="ListParagraph"/>
        <w:numPr>
          <w:ilvl w:val="0"/>
          <w:numId w:val="2"/>
        </w:numPr>
        <w:contextualSpacing w:val="0"/>
        <w:rPr>
          <w:b/>
        </w:rPr>
      </w:pPr>
      <w:r>
        <w:rPr>
          <w:b/>
        </w:rPr>
        <w:lastRenderedPageBreak/>
        <w:t>Conditions:</w:t>
      </w:r>
    </w:p>
    <w:p w14:paraId="52A59A09" w14:textId="098C207A" w:rsidR="00F9530F" w:rsidRPr="00527252" w:rsidRDefault="00F9530F" w:rsidP="00F9530F">
      <w:pPr>
        <w:pStyle w:val="ListParagraph"/>
        <w:ind w:left="360"/>
        <w:contextualSpacing w:val="0"/>
      </w:pPr>
      <w:r w:rsidRPr="00527252">
        <w:t xml:space="preserve">The </w:t>
      </w:r>
      <w:r>
        <w:t>supply of approved medicines under this SASA is subject to the conditions that:</w:t>
      </w:r>
    </w:p>
    <w:p w14:paraId="036A130E" w14:textId="0B1EAA54" w:rsidR="00600EC3" w:rsidRDefault="004B47B8" w:rsidP="004B47B8">
      <w:pPr>
        <w:pStyle w:val="ListParagraph"/>
        <w:numPr>
          <w:ilvl w:val="1"/>
          <w:numId w:val="1"/>
        </w:numPr>
        <w:ind w:left="709" w:right="261"/>
        <w:contextualSpacing w:val="0"/>
      </w:pPr>
      <w:r w:rsidRPr="005544CB">
        <w:t xml:space="preserve">The </w:t>
      </w:r>
      <w:r w:rsidR="00600EC3">
        <w:t>pharmacist</w:t>
      </w:r>
      <w:r>
        <w:t xml:space="preserve"> </w:t>
      </w:r>
      <w:r w:rsidR="00600EC3">
        <w:t>has an unconditional general registration with the Australian Health Practitioner Regulation Agency (AHPRA</w:t>
      </w:r>
      <w:proofErr w:type="gramStart"/>
      <w:r w:rsidR="00600EC3">
        <w:t>)</w:t>
      </w:r>
      <w:r w:rsidR="00CD70B1">
        <w:t>;</w:t>
      </w:r>
      <w:proofErr w:type="gramEnd"/>
    </w:p>
    <w:p w14:paraId="2E867CAA" w14:textId="69241D10" w:rsidR="004B47B8" w:rsidRDefault="00600EC3" w:rsidP="004B47B8">
      <w:pPr>
        <w:pStyle w:val="ListParagraph"/>
        <w:numPr>
          <w:ilvl w:val="1"/>
          <w:numId w:val="1"/>
        </w:numPr>
        <w:ind w:left="709" w:right="261"/>
        <w:contextualSpacing w:val="0"/>
      </w:pPr>
      <w:r>
        <w:t>The pharmacist</w:t>
      </w:r>
      <w:r w:rsidR="004B47B8">
        <w:t xml:space="preserve"> </w:t>
      </w:r>
      <w:r w:rsidR="004B47B8" w:rsidRPr="005544CB">
        <w:t>has successfully completed training in accordance with Appendix 1</w:t>
      </w:r>
      <w:r w:rsidR="00F635CA">
        <w:t xml:space="preserve">, and must maintain eligibility to provide the service, including any ongoing </w:t>
      </w:r>
      <w:proofErr w:type="gramStart"/>
      <w:r w:rsidR="00F635CA">
        <w:t>training</w:t>
      </w:r>
      <w:r w:rsidR="00CD70B1">
        <w:t>;</w:t>
      </w:r>
      <w:proofErr w:type="gramEnd"/>
    </w:p>
    <w:p w14:paraId="36133F69" w14:textId="7AFEB597" w:rsidR="00F9530F" w:rsidRDefault="00600EC3" w:rsidP="004B47B8">
      <w:pPr>
        <w:pStyle w:val="ListParagraph"/>
        <w:numPr>
          <w:ilvl w:val="1"/>
          <w:numId w:val="1"/>
        </w:numPr>
        <w:ind w:left="709"/>
        <w:contextualSpacing w:val="0"/>
        <w:rPr>
          <w:color w:val="000000" w:themeColor="text1"/>
        </w:rPr>
      </w:pPr>
      <w:r>
        <w:rPr>
          <w:color w:val="000000" w:themeColor="text1"/>
        </w:rPr>
        <w:t>The</w:t>
      </w:r>
      <w:r w:rsidR="008F1E7D">
        <w:rPr>
          <w:color w:val="000000" w:themeColor="text1"/>
        </w:rPr>
        <w:t xml:space="preserve"> approved</w:t>
      </w:r>
      <w:r>
        <w:rPr>
          <w:color w:val="000000" w:themeColor="text1"/>
        </w:rPr>
        <w:t xml:space="preserve"> medicines are </w:t>
      </w:r>
      <w:r w:rsidR="00067197">
        <w:rPr>
          <w:color w:val="000000" w:themeColor="text1"/>
        </w:rPr>
        <w:t xml:space="preserve">only </w:t>
      </w:r>
      <w:r>
        <w:rPr>
          <w:color w:val="000000" w:themeColor="text1"/>
        </w:rPr>
        <w:t>supplied for</w:t>
      </w:r>
      <w:r w:rsidR="00067197">
        <w:rPr>
          <w:color w:val="000000" w:themeColor="text1"/>
        </w:rPr>
        <w:t xml:space="preserve"> patient</w:t>
      </w:r>
      <w:r w:rsidR="00B20D37">
        <w:rPr>
          <w:color w:val="000000" w:themeColor="text1"/>
        </w:rPr>
        <w:t>s</w:t>
      </w:r>
      <w:r w:rsidR="00056C02">
        <w:rPr>
          <w:color w:val="000000" w:themeColor="text1"/>
        </w:rPr>
        <w:t xml:space="preserve"> aged between 18 and 65 years with anatomical female urinary tract</w:t>
      </w:r>
      <w:r w:rsidR="00067197">
        <w:rPr>
          <w:color w:val="000000" w:themeColor="text1"/>
        </w:rPr>
        <w:t xml:space="preserve">, presenting to a community pharmacy with symptoms indicative of uncomplicated UTI, and meeting all clinical inclusion </w:t>
      </w:r>
      <w:proofErr w:type="gramStart"/>
      <w:r w:rsidR="00067197">
        <w:rPr>
          <w:color w:val="000000" w:themeColor="text1"/>
        </w:rPr>
        <w:t>criteria</w:t>
      </w:r>
      <w:r w:rsidR="00CD70B1">
        <w:rPr>
          <w:color w:val="000000" w:themeColor="text1"/>
        </w:rPr>
        <w:t>;</w:t>
      </w:r>
      <w:proofErr w:type="gramEnd"/>
    </w:p>
    <w:p w14:paraId="18895A1E" w14:textId="0DED62A8" w:rsidR="00F7642F" w:rsidRPr="004B47B8" w:rsidRDefault="00F7642F" w:rsidP="004B47B8">
      <w:pPr>
        <w:pStyle w:val="ListParagraph"/>
        <w:numPr>
          <w:ilvl w:val="1"/>
          <w:numId w:val="1"/>
        </w:numPr>
        <w:ind w:left="709"/>
        <w:contextualSpacing w:val="0"/>
        <w:rPr>
          <w:color w:val="000000" w:themeColor="text1"/>
        </w:rPr>
      </w:pPr>
      <w:r>
        <w:rPr>
          <w:color w:val="000000" w:themeColor="text1"/>
        </w:rPr>
        <w:t>Prior to supply of antibiotic</w:t>
      </w:r>
      <w:r w:rsidR="00A6151D">
        <w:rPr>
          <w:color w:val="000000" w:themeColor="text1"/>
        </w:rPr>
        <w:t xml:space="preserve"> </w:t>
      </w:r>
      <w:r w:rsidR="006C0987">
        <w:rPr>
          <w:color w:val="000000" w:themeColor="text1"/>
        </w:rPr>
        <w:t>treatment,</w:t>
      </w:r>
      <w:r w:rsidR="00A6151D">
        <w:rPr>
          <w:color w:val="000000" w:themeColor="text1"/>
        </w:rPr>
        <w:t xml:space="preserve"> </w:t>
      </w:r>
      <w:r>
        <w:rPr>
          <w:color w:val="000000" w:themeColor="text1"/>
        </w:rPr>
        <w:t xml:space="preserve">the pharmacist must confirm the patient has not been treated for a urinary tract infection in the past 6 months or more than 2 infections in the past 12 </w:t>
      </w:r>
      <w:proofErr w:type="gramStart"/>
      <w:r>
        <w:rPr>
          <w:color w:val="000000" w:themeColor="text1"/>
        </w:rPr>
        <w:t>months;</w:t>
      </w:r>
      <w:proofErr w:type="gramEnd"/>
      <w:r>
        <w:rPr>
          <w:color w:val="000000" w:themeColor="text1"/>
        </w:rPr>
        <w:t xml:space="preserve"> </w:t>
      </w:r>
    </w:p>
    <w:p w14:paraId="4047DACF" w14:textId="31268DBC" w:rsidR="00897F56" w:rsidRPr="00CD70B1" w:rsidRDefault="00F635CA" w:rsidP="00CD70B1">
      <w:pPr>
        <w:pStyle w:val="ListParagraph"/>
        <w:numPr>
          <w:ilvl w:val="1"/>
          <w:numId w:val="1"/>
        </w:numPr>
        <w:ind w:left="709" w:hanging="357"/>
        <w:contextualSpacing w:val="0"/>
        <w:rPr>
          <w:rFonts w:cs="Arial"/>
          <w:color w:val="000000" w:themeColor="text1"/>
          <w:lang w:val="en-US"/>
        </w:rPr>
      </w:pPr>
      <w:r>
        <w:rPr>
          <w:color w:val="000000" w:themeColor="text1"/>
        </w:rPr>
        <w:t xml:space="preserve">The medicines are supplied from a pharmacy registered in Western </w:t>
      </w:r>
      <w:proofErr w:type="gramStart"/>
      <w:r>
        <w:rPr>
          <w:color w:val="000000" w:themeColor="text1"/>
        </w:rPr>
        <w:t>Australia</w:t>
      </w:r>
      <w:r w:rsidR="00CD70B1">
        <w:rPr>
          <w:color w:val="000000" w:themeColor="text1"/>
        </w:rPr>
        <w:t>;</w:t>
      </w:r>
      <w:proofErr w:type="gramEnd"/>
    </w:p>
    <w:p w14:paraId="13456D05" w14:textId="76840CF6" w:rsidR="00B33A73" w:rsidRPr="00316D72" w:rsidRDefault="00B33A73" w:rsidP="00F9530F">
      <w:pPr>
        <w:pStyle w:val="ListParagraph"/>
        <w:numPr>
          <w:ilvl w:val="1"/>
          <w:numId w:val="1"/>
        </w:numPr>
        <w:ind w:left="709" w:hanging="357"/>
        <w:contextualSpacing w:val="0"/>
        <w:rPr>
          <w:rFonts w:cs="Arial"/>
          <w:color w:val="000000" w:themeColor="text1"/>
          <w:lang w:val="en-US"/>
        </w:rPr>
      </w:pPr>
      <w:r>
        <w:rPr>
          <w:color w:val="000000" w:themeColor="text1"/>
        </w:rPr>
        <w:t xml:space="preserve">The registered pharmacy must have an area suitable to maintain </w:t>
      </w:r>
      <w:r w:rsidR="000877E4">
        <w:rPr>
          <w:color w:val="000000" w:themeColor="text1"/>
        </w:rPr>
        <w:t xml:space="preserve">confidentiality of the </w:t>
      </w:r>
      <w:proofErr w:type="gramStart"/>
      <w:r w:rsidR="000877E4">
        <w:rPr>
          <w:color w:val="000000" w:themeColor="text1"/>
        </w:rPr>
        <w:t>consultation</w:t>
      </w:r>
      <w:r w:rsidR="00CD70B1">
        <w:rPr>
          <w:color w:val="000000" w:themeColor="text1"/>
        </w:rPr>
        <w:t>;</w:t>
      </w:r>
      <w:proofErr w:type="gramEnd"/>
      <w:r w:rsidR="000877E4">
        <w:rPr>
          <w:color w:val="000000" w:themeColor="text1"/>
        </w:rPr>
        <w:t xml:space="preserve"> </w:t>
      </w:r>
    </w:p>
    <w:p w14:paraId="5BB18B7B" w14:textId="3EB31BB3" w:rsidR="00F9530F" w:rsidRPr="00CD70B1" w:rsidRDefault="00F635CA" w:rsidP="00F9530F">
      <w:pPr>
        <w:pStyle w:val="ListParagraph"/>
        <w:numPr>
          <w:ilvl w:val="1"/>
          <w:numId w:val="1"/>
        </w:numPr>
        <w:ind w:left="709" w:hanging="357"/>
        <w:contextualSpacing w:val="0"/>
        <w:rPr>
          <w:rFonts w:cs="Arial"/>
          <w:lang w:val="en-US"/>
        </w:rPr>
      </w:pPr>
      <w:r>
        <w:rPr>
          <w:rFonts w:cs="Arial"/>
        </w:rPr>
        <w:t>Completion of</w:t>
      </w:r>
      <w:r w:rsidR="00B33A73">
        <w:rPr>
          <w:rFonts w:cs="Arial"/>
        </w:rPr>
        <w:t xml:space="preserve"> a comprehensive</w:t>
      </w:r>
      <w:r>
        <w:rPr>
          <w:rFonts w:cs="Arial"/>
        </w:rPr>
        <w:t xml:space="preserve"> clinical record of treatment </w:t>
      </w:r>
      <w:r w:rsidR="00B20D37">
        <w:rPr>
          <w:rFonts w:cs="Arial"/>
        </w:rPr>
        <w:t xml:space="preserve">and </w:t>
      </w:r>
      <w:r w:rsidR="00B33A73">
        <w:rPr>
          <w:rFonts w:cs="Arial"/>
        </w:rPr>
        <w:t xml:space="preserve">generation of </w:t>
      </w:r>
      <w:r w:rsidR="00B20D37">
        <w:rPr>
          <w:rFonts w:cs="Arial"/>
        </w:rPr>
        <w:t>a service summary</w:t>
      </w:r>
      <w:r w:rsidR="00B33A73">
        <w:rPr>
          <w:rFonts w:cs="Arial"/>
        </w:rPr>
        <w:t xml:space="preserve"> provided to the patient </w:t>
      </w:r>
      <w:r w:rsidR="00AC5A07">
        <w:rPr>
          <w:rFonts w:cs="Arial"/>
        </w:rPr>
        <w:t>and/</w:t>
      </w:r>
      <w:r w:rsidR="00B33A73">
        <w:rPr>
          <w:rFonts w:cs="Arial"/>
        </w:rPr>
        <w:t xml:space="preserve">or their primary health </w:t>
      </w:r>
      <w:proofErr w:type="gramStart"/>
      <w:r w:rsidR="00B33A73">
        <w:rPr>
          <w:rFonts w:cs="Arial"/>
        </w:rPr>
        <w:t>provider</w:t>
      </w:r>
      <w:r w:rsidR="00CD70B1">
        <w:rPr>
          <w:rFonts w:cs="Arial"/>
        </w:rPr>
        <w:t>;</w:t>
      </w:r>
      <w:proofErr w:type="gramEnd"/>
    </w:p>
    <w:p w14:paraId="77DC97BD" w14:textId="77777777" w:rsidR="00CD70B1" w:rsidRPr="008C67B4" w:rsidRDefault="00CD70B1" w:rsidP="00CD70B1">
      <w:pPr>
        <w:pStyle w:val="ListParagraph"/>
        <w:numPr>
          <w:ilvl w:val="1"/>
          <w:numId w:val="1"/>
        </w:numPr>
        <w:ind w:left="709"/>
        <w:contextualSpacing w:val="0"/>
        <w:rPr>
          <w:rFonts w:cs="Arial"/>
          <w:lang w:val="en-US"/>
        </w:rPr>
      </w:pPr>
      <w:r>
        <w:t>Supply, packaging and labelling of the approved medicines is i</w:t>
      </w:r>
      <w:r w:rsidRPr="00A56F54">
        <w:t xml:space="preserve">n accordance with </w:t>
      </w:r>
      <w:r>
        <w:t xml:space="preserve">Part 9 of the </w:t>
      </w:r>
      <w:r w:rsidRPr="00A56F54">
        <w:t xml:space="preserve">Medicines and Poisons Regulations </w:t>
      </w:r>
      <w:proofErr w:type="gramStart"/>
      <w:r w:rsidRPr="00A56F54">
        <w:t>2016</w:t>
      </w:r>
      <w:r>
        <w:t>;</w:t>
      </w:r>
      <w:proofErr w:type="gramEnd"/>
      <w:r>
        <w:t xml:space="preserve"> </w:t>
      </w:r>
    </w:p>
    <w:p w14:paraId="783A83BB" w14:textId="5B42C078" w:rsidR="00CD70B1" w:rsidRPr="00B20D37" w:rsidRDefault="00CD70B1" w:rsidP="00CD70B1">
      <w:pPr>
        <w:pStyle w:val="ListParagraph"/>
        <w:numPr>
          <w:ilvl w:val="1"/>
          <w:numId w:val="1"/>
        </w:numPr>
        <w:ind w:left="709" w:hanging="357"/>
        <w:contextualSpacing w:val="0"/>
        <w:rPr>
          <w:rFonts w:cs="Arial"/>
          <w:lang w:val="en-US"/>
        </w:rPr>
      </w:pPr>
      <w:r>
        <w:t>Record keeping of supply is i</w:t>
      </w:r>
      <w:r w:rsidRPr="00A56F54">
        <w:t xml:space="preserve">n accordance with </w:t>
      </w:r>
      <w:r>
        <w:t xml:space="preserve">Part 12 of the </w:t>
      </w:r>
      <w:r w:rsidRPr="00A56F54">
        <w:t>Medicines and Poisons Regulations 2016</w:t>
      </w:r>
      <w:r w:rsidR="003A4FB7">
        <w:t>; and</w:t>
      </w:r>
    </w:p>
    <w:p w14:paraId="25A0CF92" w14:textId="749F66E2" w:rsidR="00B20D37" w:rsidRPr="009F4560" w:rsidRDefault="00B20D37" w:rsidP="00F9530F">
      <w:pPr>
        <w:pStyle w:val="ListParagraph"/>
        <w:numPr>
          <w:ilvl w:val="1"/>
          <w:numId w:val="1"/>
        </w:numPr>
        <w:ind w:left="709" w:hanging="357"/>
        <w:contextualSpacing w:val="0"/>
        <w:rPr>
          <w:rFonts w:cs="Arial"/>
          <w:lang w:val="en-US"/>
        </w:rPr>
      </w:pPr>
      <w:r>
        <w:rPr>
          <w:rFonts w:cs="Arial"/>
        </w:rPr>
        <w:t xml:space="preserve">Details of the supply is transmitted to My Health Record. </w:t>
      </w:r>
    </w:p>
    <w:p w14:paraId="60C5FED2" w14:textId="77777777" w:rsidR="00056C02" w:rsidRPr="00056C02" w:rsidRDefault="00056C02" w:rsidP="00056C02">
      <w:pPr>
        <w:spacing w:before="120"/>
        <w:jc w:val="both"/>
        <w:rPr>
          <w:rFonts w:eastAsia="Times New Roman" w:cs="Arial"/>
          <w:szCs w:val="24"/>
          <w:lang w:val="en-US" w:eastAsia="en-AU"/>
        </w:rPr>
      </w:pPr>
    </w:p>
    <w:p w14:paraId="796C6F88" w14:textId="77777777" w:rsidR="00F9530F" w:rsidRPr="004A6D3B" w:rsidRDefault="00F9530F" w:rsidP="00F9530F">
      <w:pPr>
        <w:pStyle w:val="ListParagraph"/>
        <w:keepLines/>
        <w:numPr>
          <w:ilvl w:val="0"/>
          <w:numId w:val="2"/>
        </w:numPr>
        <w:rPr>
          <w:rFonts w:cs="Arial"/>
          <w:b/>
          <w:color w:val="000000"/>
        </w:rPr>
      </w:pPr>
      <w:r w:rsidRPr="004A6D3B">
        <w:rPr>
          <w:rFonts w:cs="Arial"/>
          <w:b/>
          <w:color w:val="000000"/>
        </w:rPr>
        <w:t>Issued by:</w:t>
      </w:r>
    </w:p>
    <w:tbl>
      <w:tblPr>
        <w:tblStyle w:val="TableGrid"/>
        <w:tblW w:w="0" w:type="auto"/>
        <w:tblInd w:w="250" w:type="dxa"/>
        <w:tblLook w:val="04A0" w:firstRow="1" w:lastRow="0" w:firstColumn="1" w:lastColumn="0" w:noHBand="0" w:noVBand="1"/>
      </w:tblPr>
      <w:tblGrid>
        <w:gridCol w:w="2693"/>
        <w:gridCol w:w="6521"/>
      </w:tblGrid>
      <w:tr w:rsidR="00F9530F" w14:paraId="5A19088E" w14:textId="77777777" w:rsidTr="00BA7B26">
        <w:tc>
          <w:tcPr>
            <w:tcW w:w="2693" w:type="dxa"/>
            <w:tcBorders>
              <w:right w:val="nil"/>
            </w:tcBorders>
          </w:tcPr>
          <w:p w14:paraId="4FFFAA31" w14:textId="77777777" w:rsidR="00F9530F" w:rsidRDefault="00F9530F" w:rsidP="00BA7B26">
            <w:pPr>
              <w:keepLines/>
              <w:rPr>
                <w:rFonts w:cs="Arial"/>
                <w:b/>
                <w:color w:val="000000"/>
              </w:rPr>
            </w:pPr>
            <w:r>
              <w:rPr>
                <w:rFonts w:cs="Arial"/>
                <w:b/>
                <w:color w:val="000000"/>
              </w:rPr>
              <w:t>Name:</w:t>
            </w:r>
          </w:p>
        </w:tc>
        <w:tc>
          <w:tcPr>
            <w:tcW w:w="6521" w:type="dxa"/>
            <w:tcBorders>
              <w:left w:val="nil"/>
            </w:tcBorders>
          </w:tcPr>
          <w:p w14:paraId="1E310853" w14:textId="50F72132" w:rsidR="00F9530F" w:rsidRPr="009923FA" w:rsidRDefault="00F9530F" w:rsidP="00BA7B26">
            <w:r w:rsidRPr="009923FA">
              <w:t xml:space="preserve">Dr </w:t>
            </w:r>
            <w:r w:rsidR="00D00194">
              <w:t>Andrew Robertson</w:t>
            </w:r>
          </w:p>
        </w:tc>
      </w:tr>
      <w:tr w:rsidR="00F9530F" w14:paraId="443A656E" w14:textId="77777777" w:rsidTr="00BA7B26">
        <w:tc>
          <w:tcPr>
            <w:tcW w:w="2693" w:type="dxa"/>
            <w:tcBorders>
              <w:right w:val="nil"/>
            </w:tcBorders>
          </w:tcPr>
          <w:p w14:paraId="0D6A1677" w14:textId="77777777" w:rsidR="00F9530F" w:rsidRDefault="00F9530F" w:rsidP="00BA7B26">
            <w:pPr>
              <w:keepLines/>
              <w:rPr>
                <w:rFonts w:cs="Arial"/>
                <w:b/>
                <w:color w:val="000000"/>
              </w:rPr>
            </w:pPr>
            <w:r>
              <w:rPr>
                <w:rFonts w:cs="Arial"/>
                <w:b/>
                <w:color w:val="000000"/>
              </w:rPr>
              <w:t>Position:</w:t>
            </w:r>
          </w:p>
        </w:tc>
        <w:tc>
          <w:tcPr>
            <w:tcW w:w="6521" w:type="dxa"/>
            <w:tcBorders>
              <w:left w:val="nil"/>
            </w:tcBorders>
          </w:tcPr>
          <w:p w14:paraId="39EC95C4" w14:textId="3AEB78A3" w:rsidR="00F9530F" w:rsidRDefault="00D00194" w:rsidP="00BA7B26">
            <w:r>
              <w:t>Chief Health Officer</w:t>
            </w:r>
            <w:r w:rsidR="00056C02">
              <w:t>, Department of Health WA</w:t>
            </w:r>
          </w:p>
        </w:tc>
      </w:tr>
      <w:tr w:rsidR="00F9530F" w14:paraId="720A34A2" w14:textId="77777777" w:rsidTr="00BA7B26">
        <w:tc>
          <w:tcPr>
            <w:tcW w:w="2693" w:type="dxa"/>
            <w:tcBorders>
              <w:right w:val="nil"/>
            </w:tcBorders>
          </w:tcPr>
          <w:p w14:paraId="0F521604" w14:textId="77777777" w:rsidR="00F9530F" w:rsidRDefault="00F9530F" w:rsidP="00BA7B26">
            <w:pPr>
              <w:keepLines/>
              <w:rPr>
                <w:rFonts w:cs="Arial"/>
                <w:b/>
                <w:color w:val="000000"/>
              </w:rPr>
            </w:pPr>
            <w:r>
              <w:rPr>
                <w:rFonts w:cs="Arial"/>
                <w:b/>
                <w:color w:val="000000"/>
              </w:rPr>
              <w:t xml:space="preserve">Date: </w:t>
            </w:r>
          </w:p>
        </w:tc>
        <w:tc>
          <w:tcPr>
            <w:tcW w:w="6521" w:type="dxa"/>
            <w:tcBorders>
              <w:left w:val="nil"/>
            </w:tcBorders>
          </w:tcPr>
          <w:p w14:paraId="5B233DE4" w14:textId="62A9C303" w:rsidR="00F9530F" w:rsidRPr="00316D72" w:rsidRDefault="0099095E" w:rsidP="00BA7B26">
            <w:pPr>
              <w:keepLines/>
              <w:rPr>
                <w:rFonts w:cs="Arial"/>
                <w:color w:val="000000" w:themeColor="text1"/>
              </w:rPr>
            </w:pPr>
            <w:r>
              <w:rPr>
                <w:rFonts w:cs="Arial"/>
                <w:color w:val="000000" w:themeColor="text1"/>
              </w:rPr>
              <w:t>24 July 2023</w:t>
            </w:r>
          </w:p>
        </w:tc>
      </w:tr>
    </w:tbl>
    <w:p w14:paraId="0C921EC5" w14:textId="77777777" w:rsidR="00F9530F" w:rsidRDefault="00F9530F" w:rsidP="00F9530F">
      <w:pPr>
        <w:keepLines/>
        <w:rPr>
          <w:rFonts w:cs="Arial"/>
          <w:b/>
          <w:color w:val="000000"/>
        </w:rPr>
      </w:pPr>
    </w:p>
    <w:p w14:paraId="51AFEAB4" w14:textId="77777777" w:rsidR="00D00194" w:rsidRDefault="00D00194" w:rsidP="00D00194">
      <w:pPr>
        <w:tabs>
          <w:tab w:val="left" w:pos="2175"/>
        </w:tabs>
        <w:rPr>
          <w:rFonts w:cs="Arial"/>
        </w:rPr>
      </w:pPr>
    </w:p>
    <w:p w14:paraId="1EE298B2" w14:textId="0FA1EA8D" w:rsidR="00D00194" w:rsidRPr="00D00194" w:rsidRDefault="00D00194" w:rsidP="00D00194">
      <w:pPr>
        <w:tabs>
          <w:tab w:val="left" w:pos="2175"/>
        </w:tabs>
        <w:rPr>
          <w:rFonts w:cs="Arial"/>
        </w:rPr>
      </w:pPr>
      <w:r>
        <w:rPr>
          <w:rFonts w:cs="Arial"/>
        </w:rPr>
        <w:tab/>
      </w:r>
    </w:p>
    <w:tbl>
      <w:tblPr>
        <w:tblW w:w="9214" w:type="dxa"/>
        <w:tblInd w:w="250" w:type="dxa"/>
        <w:tblLayout w:type="fixed"/>
        <w:tblLook w:val="0000" w:firstRow="0" w:lastRow="0" w:firstColumn="0" w:lastColumn="0" w:noHBand="0" w:noVBand="0"/>
      </w:tblPr>
      <w:tblGrid>
        <w:gridCol w:w="1559"/>
        <w:gridCol w:w="4820"/>
        <w:gridCol w:w="1276"/>
        <w:gridCol w:w="1559"/>
      </w:tblGrid>
      <w:tr w:rsidR="00F9530F" w:rsidRPr="00D34BBF" w14:paraId="27410052" w14:textId="77777777" w:rsidTr="00BA7B26">
        <w:trPr>
          <w:trHeight w:val="166"/>
        </w:trPr>
        <w:tc>
          <w:tcPr>
            <w:tcW w:w="1559" w:type="dxa"/>
            <w:tcBorders>
              <w:top w:val="single" w:sz="4" w:space="0" w:color="auto"/>
            </w:tcBorders>
          </w:tcPr>
          <w:p w14:paraId="3C980B83" w14:textId="77777777" w:rsidR="00F9530F" w:rsidRPr="00292BDC" w:rsidRDefault="00F9530F" w:rsidP="00BA7B26">
            <w:pPr>
              <w:rPr>
                <w:szCs w:val="24"/>
              </w:rPr>
            </w:pPr>
            <w:r w:rsidRPr="00292BDC">
              <w:rPr>
                <w:szCs w:val="24"/>
              </w:rPr>
              <w:t xml:space="preserve">Enquiries to: </w:t>
            </w:r>
          </w:p>
        </w:tc>
        <w:tc>
          <w:tcPr>
            <w:tcW w:w="4820" w:type="dxa"/>
            <w:tcBorders>
              <w:top w:val="single" w:sz="4" w:space="0" w:color="auto"/>
            </w:tcBorders>
          </w:tcPr>
          <w:p w14:paraId="2FFE6ED1" w14:textId="77777777" w:rsidR="00F9530F" w:rsidRPr="00292BDC" w:rsidRDefault="00F9530F" w:rsidP="00BA7B26">
            <w:pPr>
              <w:rPr>
                <w:szCs w:val="24"/>
              </w:rPr>
            </w:pPr>
            <w:r w:rsidRPr="00292BDC">
              <w:rPr>
                <w:szCs w:val="24"/>
              </w:rPr>
              <w:t>Medicines and Poisons Regulation Branch</w:t>
            </w:r>
          </w:p>
        </w:tc>
        <w:tc>
          <w:tcPr>
            <w:tcW w:w="1276" w:type="dxa"/>
            <w:tcBorders>
              <w:top w:val="single" w:sz="4" w:space="0" w:color="auto"/>
            </w:tcBorders>
          </w:tcPr>
          <w:p w14:paraId="4EEE13AD" w14:textId="77777777" w:rsidR="00F9530F" w:rsidRPr="00292BDC" w:rsidRDefault="00F9530F" w:rsidP="00BA7B26">
            <w:pPr>
              <w:rPr>
                <w:szCs w:val="24"/>
              </w:rPr>
            </w:pPr>
            <w:r>
              <w:rPr>
                <w:szCs w:val="24"/>
              </w:rPr>
              <w:t>Number</w:t>
            </w:r>
            <w:r w:rsidRPr="00292BDC">
              <w:rPr>
                <w:szCs w:val="24"/>
              </w:rPr>
              <w:t xml:space="preserve">: </w:t>
            </w:r>
          </w:p>
        </w:tc>
        <w:tc>
          <w:tcPr>
            <w:tcW w:w="1559" w:type="dxa"/>
            <w:tcBorders>
              <w:top w:val="single" w:sz="4" w:space="0" w:color="auto"/>
            </w:tcBorders>
          </w:tcPr>
          <w:p w14:paraId="1E75C631" w14:textId="21254005" w:rsidR="00F9530F" w:rsidRPr="00292BDC" w:rsidRDefault="00D00194" w:rsidP="00BA7B26">
            <w:pPr>
              <w:rPr>
                <w:szCs w:val="24"/>
              </w:rPr>
            </w:pPr>
            <w:r>
              <w:rPr>
                <w:szCs w:val="24"/>
              </w:rPr>
              <w:t>034/</w:t>
            </w:r>
            <w:r w:rsidR="00CA2801">
              <w:rPr>
                <w:szCs w:val="24"/>
              </w:rPr>
              <w:t>7-2023</w:t>
            </w:r>
          </w:p>
        </w:tc>
      </w:tr>
      <w:tr w:rsidR="00F9530F" w:rsidRPr="00D34BBF" w14:paraId="766730AE" w14:textId="77777777" w:rsidTr="00BA7B26">
        <w:trPr>
          <w:trHeight w:val="166"/>
        </w:trPr>
        <w:tc>
          <w:tcPr>
            <w:tcW w:w="1559" w:type="dxa"/>
            <w:tcBorders>
              <w:bottom w:val="single" w:sz="4" w:space="0" w:color="auto"/>
            </w:tcBorders>
          </w:tcPr>
          <w:p w14:paraId="03B61E50" w14:textId="77777777" w:rsidR="00F9530F" w:rsidRPr="00292BDC" w:rsidRDefault="00F9530F" w:rsidP="00BA7B26">
            <w:pPr>
              <w:rPr>
                <w:szCs w:val="24"/>
              </w:rPr>
            </w:pPr>
            <w:r w:rsidRPr="00292BDC">
              <w:rPr>
                <w:b/>
                <w:szCs w:val="24"/>
              </w:rPr>
              <w:t xml:space="preserve">  </w:t>
            </w:r>
          </w:p>
        </w:tc>
        <w:tc>
          <w:tcPr>
            <w:tcW w:w="4820" w:type="dxa"/>
            <w:tcBorders>
              <w:bottom w:val="single" w:sz="4" w:space="0" w:color="auto"/>
            </w:tcBorders>
          </w:tcPr>
          <w:p w14:paraId="7CB59257" w14:textId="77777777" w:rsidR="00F9530F" w:rsidRPr="00292BDC" w:rsidRDefault="00F9530F" w:rsidP="00BA7B26">
            <w:pPr>
              <w:rPr>
                <w:szCs w:val="24"/>
              </w:rPr>
            </w:pPr>
            <w:r>
              <w:rPr>
                <w:szCs w:val="24"/>
              </w:rPr>
              <w:t>MPRB</w:t>
            </w:r>
            <w:r w:rsidRPr="00292BDC">
              <w:rPr>
                <w:szCs w:val="24"/>
              </w:rPr>
              <w:t>@health.wa.gov.au</w:t>
            </w:r>
          </w:p>
        </w:tc>
        <w:tc>
          <w:tcPr>
            <w:tcW w:w="1276" w:type="dxa"/>
            <w:tcBorders>
              <w:bottom w:val="single" w:sz="4" w:space="0" w:color="auto"/>
            </w:tcBorders>
          </w:tcPr>
          <w:p w14:paraId="5CBC050C" w14:textId="77777777" w:rsidR="00F9530F" w:rsidRPr="00292BDC" w:rsidRDefault="00F9530F" w:rsidP="00BA7B26">
            <w:pPr>
              <w:rPr>
                <w:szCs w:val="24"/>
              </w:rPr>
            </w:pPr>
            <w:r w:rsidRPr="00292BDC">
              <w:rPr>
                <w:szCs w:val="24"/>
              </w:rPr>
              <w:t xml:space="preserve">Date: </w:t>
            </w:r>
          </w:p>
        </w:tc>
        <w:tc>
          <w:tcPr>
            <w:tcW w:w="1559" w:type="dxa"/>
            <w:tcBorders>
              <w:bottom w:val="single" w:sz="4" w:space="0" w:color="auto"/>
            </w:tcBorders>
          </w:tcPr>
          <w:p w14:paraId="341A7780" w14:textId="177BBD28" w:rsidR="00F9530F" w:rsidRPr="00292BDC" w:rsidRDefault="0099095E" w:rsidP="00BA7B26">
            <w:pPr>
              <w:rPr>
                <w:szCs w:val="24"/>
              </w:rPr>
            </w:pPr>
            <w:r>
              <w:rPr>
                <w:szCs w:val="24"/>
              </w:rPr>
              <w:t>24 July 23</w:t>
            </w:r>
          </w:p>
        </w:tc>
      </w:tr>
    </w:tbl>
    <w:p w14:paraId="6FC3727A" w14:textId="77777777" w:rsidR="00F9530F" w:rsidRDefault="00F9530F" w:rsidP="00F9530F">
      <w:pPr>
        <w:rPr>
          <w:lang w:val="en-US"/>
        </w:rPr>
      </w:pPr>
      <w:r>
        <w:rPr>
          <w:lang w:val="en-US"/>
        </w:rPr>
        <w:br w:type="page"/>
      </w:r>
    </w:p>
    <w:p w14:paraId="380BA87C" w14:textId="77777777" w:rsidR="00F9530F" w:rsidRDefault="00F9530F" w:rsidP="00F9530F">
      <w:pPr>
        <w:keepLines/>
        <w:jc w:val="center"/>
        <w:rPr>
          <w:rFonts w:cs="Arial"/>
          <w:b/>
        </w:rPr>
      </w:pPr>
      <w:r w:rsidRPr="007B2D8B">
        <w:rPr>
          <w:rFonts w:cs="Arial"/>
          <w:b/>
        </w:rPr>
        <w:lastRenderedPageBreak/>
        <w:t>A</w:t>
      </w:r>
      <w:r w:rsidRPr="00B97E27">
        <w:rPr>
          <w:rFonts w:cs="Arial"/>
          <w:b/>
        </w:rPr>
        <w:t xml:space="preserve">PPENDIX </w:t>
      </w:r>
      <w:r>
        <w:rPr>
          <w:rFonts w:cs="Arial"/>
          <w:b/>
        </w:rPr>
        <w:t>1</w:t>
      </w:r>
    </w:p>
    <w:p w14:paraId="324B61C2" w14:textId="77777777" w:rsidR="00F9530F" w:rsidRDefault="00F9530F" w:rsidP="00F9530F">
      <w:pPr>
        <w:keepLines/>
        <w:jc w:val="center"/>
        <w:rPr>
          <w:rFonts w:cs="Arial"/>
          <w:b/>
        </w:rPr>
      </w:pPr>
    </w:p>
    <w:tbl>
      <w:tblPr>
        <w:tblW w:w="928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84"/>
      </w:tblGrid>
      <w:tr w:rsidR="00F9530F" w:rsidRPr="0038525D" w14:paraId="557874F7" w14:textId="77777777" w:rsidTr="00BA7B26">
        <w:trPr>
          <w:trHeight w:val="166"/>
        </w:trPr>
        <w:tc>
          <w:tcPr>
            <w:tcW w:w="9284" w:type="dxa"/>
            <w:tcBorders>
              <w:top w:val="single" w:sz="6" w:space="0" w:color="000000"/>
              <w:left w:val="nil"/>
              <w:bottom w:val="single" w:sz="6" w:space="0" w:color="000000"/>
              <w:right w:val="nil"/>
            </w:tcBorders>
          </w:tcPr>
          <w:p w14:paraId="10F2189C" w14:textId="77777777" w:rsidR="00F9530F" w:rsidRPr="0038525D" w:rsidRDefault="00F9530F" w:rsidP="00BA7B26">
            <w:pPr>
              <w:autoSpaceDE w:val="0"/>
              <w:autoSpaceDN w:val="0"/>
              <w:adjustRightInd w:val="0"/>
              <w:spacing w:after="0"/>
              <w:rPr>
                <w:rFonts w:cs="Arial"/>
                <w:b/>
                <w:bCs/>
                <w:color w:val="000000"/>
                <w:szCs w:val="23"/>
              </w:rPr>
            </w:pPr>
          </w:p>
          <w:p w14:paraId="32A6D6F0" w14:textId="77777777" w:rsidR="00F9530F" w:rsidRPr="0038525D" w:rsidRDefault="00F9530F" w:rsidP="00BA7B26">
            <w:pPr>
              <w:autoSpaceDE w:val="0"/>
              <w:autoSpaceDN w:val="0"/>
              <w:adjustRightInd w:val="0"/>
              <w:spacing w:after="0"/>
              <w:jc w:val="center"/>
              <w:rPr>
                <w:rFonts w:cs="Arial"/>
                <w:b/>
                <w:color w:val="000000"/>
                <w:szCs w:val="23"/>
              </w:rPr>
            </w:pPr>
            <w:r w:rsidRPr="0038525D">
              <w:rPr>
                <w:rFonts w:cs="Arial"/>
                <w:b/>
                <w:color w:val="000000"/>
                <w:szCs w:val="23"/>
              </w:rPr>
              <w:t>Approved Training</w:t>
            </w:r>
          </w:p>
          <w:p w14:paraId="45908CDB" w14:textId="77777777" w:rsidR="00F9530F" w:rsidRPr="0038525D" w:rsidRDefault="00F9530F" w:rsidP="00BA7B26">
            <w:pPr>
              <w:autoSpaceDE w:val="0"/>
              <w:autoSpaceDN w:val="0"/>
              <w:adjustRightInd w:val="0"/>
              <w:spacing w:after="0"/>
              <w:rPr>
                <w:rFonts w:cs="Arial"/>
                <w:color w:val="000000"/>
                <w:szCs w:val="23"/>
              </w:rPr>
            </w:pPr>
          </w:p>
        </w:tc>
      </w:tr>
    </w:tbl>
    <w:p w14:paraId="092C058B" w14:textId="77777777" w:rsidR="00F9530F" w:rsidRDefault="00F9530F" w:rsidP="00F9530F">
      <w:pPr>
        <w:keepLines/>
        <w:jc w:val="center"/>
        <w:rPr>
          <w:rFonts w:cs="Arial"/>
          <w:b/>
          <w:lang w:eastAsia="en-AU"/>
        </w:rPr>
      </w:pPr>
    </w:p>
    <w:p w14:paraId="5324D526" w14:textId="77777777" w:rsidR="00402AAC" w:rsidRDefault="00402AAC" w:rsidP="00402AAC">
      <w:pPr>
        <w:ind w:left="142"/>
        <w:rPr>
          <w:lang w:val="en-US"/>
        </w:rPr>
      </w:pPr>
      <w:r>
        <w:rPr>
          <w:lang w:val="en-US"/>
        </w:rPr>
        <w:t xml:space="preserve">Pharmacists must successfully complete a competency-based training delivered through a higher education institution accredited by the Tertiary Education Quality and Standards Agency or an accredited continuing professional development program, that meets the Australian Pharmacy Council’s Standards for Continuing Professional Development Activities.    </w:t>
      </w:r>
    </w:p>
    <w:p w14:paraId="4711E4A0" w14:textId="77777777" w:rsidR="00402AAC" w:rsidRDefault="00402AAC" w:rsidP="00402AAC">
      <w:pPr>
        <w:ind w:left="142"/>
        <w:rPr>
          <w:lang w:val="en-US"/>
        </w:rPr>
      </w:pPr>
      <w:r>
        <w:rPr>
          <w:lang w:val="en-US"/>
        </w:rPr>
        <w:t>The</w:t>
      </w:r>
      <w:r w:rsidRPr="00AD3F65">
        <w:rPr>
          <w:lang w:val="en-US"/>
        </w:rPr>
        <w:t xml:space="preserve"> training must require participants to demonstrate satisfactory knowledge, understanding and minimum competencies in the following areas:</w:t>
      </w:r>
    </w:p>
    <w:p w14:paraId="147CB574" w14:textId="77777777" w:rsidR="00402AAC" w:rsidRPr="006E7044" w:rsidRDefault="00402AAC" w:rsidP="00402AAC">
      <w:pPr>
        <w:pStyle w:val="ListParagraph"/>
        <w:numPr>
          <w:ilvl w:val="0"/>
          <w:numId w:val="7"/>
        </w:numPr>
        <w:spacing w:after="0" w:line="360" w:lineRule="auto"/>
        <w:rPr>
          <w:lang w:val="en-US"/>
        </w:rPr>
      </w:pPr>
      <w:r w:rsidRPr="006E7044">
        <w:rPr>
          <w:lang w:val="en-US"/>
        </w:rPr>
        <w:t>Classification and epidemiology of urinary tract infections</w:t>
      </w:r>
      <w:r>
        <w:rPr>
          <w:lang w:val="en-US"/>
        </w:rPr>
        <w:t xml:space="preserve"> (UTIs).</w:t>
      </w:r>
    </w:p>
    <w:p w14:paraId="0F49E920" w14:textId="1E739669" w:rsidR="00402AAC" w:rsidRPr="006E7044" w:rsidRDefault="00402AAC" w:rsidP="00402AAC">
      <w:pPr>
        <w:pStyle w:val="ListParagraph"/>
        <w:numPr>
          <w:ilvl w:val="0"/>
          <w:numId w:val="7"/>
        </w:numPr>
        <w:spacing w:line="360" w:lineRule="auto"/>
        <w:rPr>
          <w:lang w:val="en-US"/>
        </w:rPr>
      </w:pPr>
      <w:r w:rsidRPr="006E7044">
        <w:rPr>
          <w:lang w:val="en-US"/>
        </w:rPr>
        <w:t>Anatomy of the female urinary tract, pathogenesis</w:t>
      </w:r>
      <w:r>
        <w:rPr>
          <w:lang w:val="en-US"/>
        </w:rPr>
        <w:t>,</w:t>
      </w:r>
      <w:r w:rsidRPr="006E7044">
        <w:rPr>
          <w:lang w:val="en-US"/>
        </w:rPr>
        <w:t xml:space="preserve"> </w:t>
      </w:r>
      <w:r>
        <w:rPr>
          <w:lang w:val="en-US"/>
        </w:rPr>
        <w:t xml:space="preserve">risk factors, </w:t>
      </w:r>
      <w:r w:rsidRPr="006E7044">
        <w:rPr>
          <w:lang w:val="en-US"/>
        </w:rPr>
        <w:t xml:space="preserve">and microbiology of </w:t>
      </w:r>
      <w:r>
        <w:rPr>
          <w:lang w:val="en-US"/>
        </w:rPr>
        <w:t>UTIs</w:t>
      </w:r>
      <w:r w:rsidRPr="006E7044">
        <w:rPr>
          <w:lang w:val="en-US"/>
        </w:rPr>
        <w:t>.</w:t>
      </w:r>
    </w:p>
    <w:p w14:paraId="21813D21" w14:textId="71EB3D17" w:rsidR="00402AAC" w:rsidRPr="006E7044" w:rsidRDefault="00402AAC" w:rsidP="00402AAC">
      <w:pPr>
        <w:pStyle w:val="ListParagraph"/>
        <w:numPr>
          <w:ilvl w:val="0"/>
          <w:numId w:val="7"/>
        </w:numPr>
        <w:spacing w:line="360" w:lineRule="auto"/>
        <w:rPr>
          <w:lang w:val="en-US"/>
        </w:rPr>
      </w:pPr>
      <w:r w:rsidRPr="006E7044">
        <w:rPr>
          <w:lang w:val="en-US"/>
        </w:rPr>
        <w:t>Clinical features, assessment, and differential diagnosis of UTIs.</w:t>
      </w:r>
      <w:r>
        <w:rPr>
          <w:lang w:val="en-US"/>
        </w:rPr>
        <w:t xml:space="preserve"> Including conditions with similar symptoms and risk factors for complicated UTIs.</w:t>
      </w:r>
    </w:p>
    <w:p w14:paraId="7612DFEB" w14:textId="77777777" w:rsidR="00402AAC" w:rsidRPr="006E7044" w:rsidRDefault="00402AAC" w:rsidP="00402AAC">
      <w:pPr>
        <w:pStyle w:val="ListParagraph"/>
        <w:numPr>
          <w:ilvl w:val="0"/>
          <w:numId w:val="7"/>
        </w:numPr>
        <w:spacing w:line="360" w:lineRule="auto"/>
        <w:rPr>
          <w:lang w:val="en-US"/>
        </w:rPr>
      </w:pPr>
      <w:r w:rsidRPr="006E7044">
        <w:rPr>
          <w:lang w:val="en-US"/>
        </w:rPr>
        <w:t xml:space="preserve">Pharmacological and non-pharmacological management of UTIs. </w:t>
      </w:r>
    </w:p>
    <w:p w14:paraId="4D253EC5" w14:textId="77777777" w:rsidR="00402AAC" w:rsidRPr="006E7044" w:rsidRDefault="00402AAC" w:rsidP="00402AAC">
      <w:pPr>
        <w:pStyle w:val="ListParagraph"/>
        <w:numPr>
          <w:ilvl w:val="0"/>
          <w:numId w:val="7"/>
        </w:numPr>
        <w:spacing w:line="360" w:lineRule="auto"/>
        <w:rPr>
          <w:lang w:val="en-US"/>
        </w:rPr>
      </w:pPr>
      <w:r w:rsidRPr="006E7044">
        <w:rPr>
          <w:lang w:val="en-US"/>
        </w:rPr>
        <w:t>Evidence and role of over-the-counter products for UTIs.</w:t>
      </w:r>
    </w:p>
    <w:p w14:paraId="28E5E3E9" w14:textId="77777777" w:rsidR="00402AAC" w:rsidRPr="006E7044" w:rsidRDefault="00402AAC" w:rsidP="00402AAC">
      <w:pPr>
        <w:pStyle w:val="ListParagraph"/>
        <w:numPr>
          <w:ilvl w:val="0"/>
          <w:numId w:val="7"/>
        </w:numPr>
        <w:spacing w:line="360" w:lineRule="auto"/>
        <w:rPr>
          <w:lang w:val="en-US"/>
        </w:rPr>
      </w:pPr>
      <w:r w:rsidRPr="006E7044">
        <w:rPr>
          <w:lang w:val="en-US"/>
        </w:rPr>
        <w:t>Antimicrobial resistance and stewardship.</w:t>
      </w:r>
    </w:p>
    <w:p w14:paraId="16651B0B" w14:textId="5E8E7D61" w:rsidR="00402AAC" w:rsidRDefault="00402AAC" w:rsidP="00402AAC">
      <w:pPr>
        <w:pStyle w:val="ListParagraph"/>
        <w:numPr>
          <w:ilvl w:val="0"/>
          <w:numId w:val="7"/>
        </w:numPr>
        <w:spacing w:line="360" w:lineRule="auto"/>
        <w:rPr>
          <w:lang w:val="en-US"/>
        </w:rPr>
      </w:pPr>
      <w:r w:rsidRPr="006E7044">
        <w:rPr>
          <w:lang w:val="en-US"/>
        </w:rPr>
        <w:t>Requirements for UTI community pharmacy service.</w:t>
      </w:r>
    </w:p>
    <w:p w14:paraId="1B6CCE67" w14:textId="4138351D" w:rsidR="00AC5A07" w:rsidRPr="00AC5A07" w:rsidRDefault="00AC5A07" w:rsidP="00AC5A07">
      <w:pPr>
        <w:spacing w:line="360" w:lineRule="auto"/>
        <w:rPr>
          <w:lang w:val="en-US"/>
        </w:rPr>
      </w:pPr>
      <w:r>
        <w:rPr>
          <w:lang w:val="en-US"/>
        </w:rPr>
        <w:t xml:space="preserve">Pharmacists </w:t>
      </w:r>
      <w:r w:rsidR="003A4FB7">
        <w:rPr>
          <w:lang w:val="en-US"/>
        </w:rPr>
        <w:t xml:space="preserve">must complete </w:t>
      </w:r>
      <w:r w:rsidR="00A077A8">
        <w:rPr>
          <w:lang w:val="en-US"/>
        </w:rPr>
        <w:t xml:space="preserve">cultural safety </w:t>
      </w:r>
      <w:r w:rsidR="00056C02">
        <w:rPr>
          <w:lang w:val="en-US"/>
        </w:rPr>
        <w:t xml:space="preserve">and gender diversity </w:t>
      </w:r>
      <w:r w:rsidR="00A077A8">
        <w:rPr>
          <w:lang w:val="en-US"/>
        </w:rPr>
        <w:t>training</w:t>
      </w:r>
      <w:r w:rsidR="003A4FB7">
        <w:rPr>
          <w:lang w:val="en-US"/>
        </w:rPr>
        <w:t xml:space="preserve"> relevant to their place of practice</w:t>
      </w:r>
      <w:r w:rsidR="00F531AB">
        <w:rPr>
          <w:lang w:val="en-US"/>
        </w:rPr>
        <w:t>, reflect on</w:t>
      </w:r>
      <w:r>
        <w:rPr>
          <w:lang w:val="en-US"/>
        </w:rPr>
        <w:t xml:space="preserve"> </w:t>
      </w:r>
      <w:r w:rsidR="00A077A8">
        <w:rPr>
          <w:lang w:val="en-US"/>
        </w:rPr>
        <w:t>their competency and provide the service in ways that are</w:t>
      </w:r>
      <w:r w:rsidR="00056C02">
        <w:rPr>
          <w:lang w:val="en-US"/>
        </w:rPr>
        <w:t xml:space="preserve"> inclusive,</w:t>
      </w:r>
      <w:r w:rsidR="00A077A8">
        <w:rPr>
          <w:lang w:val="en-US"/>
        </w:rPr>
        <w:t xml:space="preserve"> culturally safe, </w:t>
      </w:r>
      <w:r w:rsidR="00F531AB">
        <w:rPr>
          <w:lang w:val="en-US"/>
        </w:rPr>
        <w:t>sensitive,</w:t>
      </w:r>
      <w:r w:rsidR="00A077A8">
        <w:rPr>
          <w:lang w:val="en-US"/>
        </w:rPr>
        <w:t xml:space="preserve"> and responsive.</w:t>
      </w:r>
    </w:p>
    <w:p w14:paraId="49D2965C" w14:textId="77777777" w:rsidR="0073799F" w:rsidRDefault="0073799F">
      <w:pPr>
        <w:spacing w:after="160" w:line="259" w:lineRule="auto"/>
        <w:rPr>
          <w:lang w:val="en-US"/>
        </w:rPr>
      </w:pPr>
      <w:r>
        <w:rPr>
          <w:lang w:val="en-US"/>
        </w:rPr>
        <w:br w:type="page"/>
      </w:r>
    </w:p>
    <w:p w14:paraId="15F6F3C6" w14:textId="0CD63AFB" w:rsidR="0073799F" w:rsidRDefault="0073799F" w:rsidP="0073799F">
      <w:pPr>
        <w:keepLines/>
        <w:jc w:val="center"/>
        <w:rPr>
          <w:rFonts w:cs="Arial"/>
          <w:b/>
        </w:rPr>
      </w:pPr>
      <w:r w:rsidRPr="007B2D8B">
        <w:rPr>
          <w:rFonts w:cs="Arial"/>
          <w:b/>
        </w:rPr>
        <w:lastRenderedPageBreak/>
        <w:t>A</w:t>
      </w:r>
      <w:r w:rsidRPr="00B97E27">
        <w:rPr>
          <w:rFonts w:cs="Arial"/>
          <w:b/>
        </w:rPr>
        <w:t xml:space="preserve">PPENDIX </w:t>
      </w:r>
      <w:r>
        <w:rPr>
          <w:rFonts w:cs="Arial"/>
          <w:b/>
        </w:rPr>
        <w:t>2</w:t>
      </w:r>
    </w:p>
    <w:p w14:paraId="3DF2C32E" w14:textId="77777777" w:rsidR="0073799F" w:rsidRDefault="0073799F" w:rsidP="0073799F">
      <w:pPr>
        <w:keepLines/>
        <w:jc w:val="center"/>
        <w:rPr>
          <w:rFonts w:cs="Arial"/>
          <w:b/>
        </w:rPr>
      </w:pPr>
    </w:p>
    <w:tbl>
      <w:tblPr>
        <w:tblW w:w="928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84"/>
      </w:tblGrid>
      <w:tr w:rsidR="0073799F" w:rsidRPr="0038525D" w14:paraId="06A50F4D" w14:textId="77777777" w:rsidTr="00BA7B26">
        <w:trPr>
          <w:trHeight w:val="166"/>
        </w:trPr>
        <w:tc>
          <w:tcPr>
            <w:tcW w:w="9284" w:type="dxa"/>
            <w:tcBorders>
              <w:top w:val="single" w:sz="6" w:space="0" w:color="000000"/>
              <w:left w:val="nil"/>
              <w:bottom w:val="single" w:sz="6" w:space="0" w:color="000000"/>
              <w:right w:val="nil"/>
            </w:tcBorders>
          </w:tcPr>
          <w:p w14:paraId="253683CB" w14:textId="77777777" w:rsidR="0073799F" w:rsidRPr="0038525D" w:rsidRDefault="0073799F" w:rsidP="00BA7B26">
            <w:pPr>
              <w:autoSpaceDE w:val="0"/>
              <w:autoSpaceDN w:val="0"/>
              <w:adjustRightInd w:val="0"/>
              <w:spacing w:after="0"/>
              <w:rPr>
                <w:rFonts w:cs="Arial"/>
                <w:b/>
                <w:bCs/>
                <w:color w:val="000000"/>
                <w:szCs w:val="23"/>
              </w:rPr>
            </w:pPr>
          </w:p>
          <w:p w14:paraId="376AD28C" w14:textId="4BBE6434" w:rsidR="0073799F" w:rsidRPr="0038525D" w:rsidRDefault="0073799F" w:rsidP="00BA7B26">
            <w:pPr>
              <w:autoSpaceDE w:val="0"/>
              <w:autoSpaceDN w:val="0"/>
              <w:adjustRightInd w:val="0"/>
              <w:spacing w:after="0"/>
              <w:jc w:val="center"/>
              <w:rPr>
                <w:rFonts w:cs="Arial"/>
                <w:b/>
                <w:color w:val="000000"/>
                <w:szCs w:val="23"/>
              </w:rPr>
            </w:pPr>
            <w:r w:rsidRPr="0038525D">
              <w:rPr>
                <w:rFonts w:cs="Arial"/>
                <w:b/>
                <w:color w:val="000000"/>
                <w:szCs w:val="23"/>
              </w:rPr>
              <w:t xml:space="preserve">Approved </w:t>
            </w:r>
            <w:r>
              <w:rPr>
                <w:rFonts w:cs="Arial"/>
                <w:b/>
                <w:color w:val="000000"/>
                <w:szCs w:val="23"/>
              </w:rPr>
              <w:t>Medicines</w:t>
            </w:r>
          </w:p>
          <w:p w14:paraId="181C097F" w14:textId="77777777" w:rsidR="0073799F" w:rsidRPr="0038525D" w:rsidRDefault="0073799F" w:rsidP="00BA7B26">
            <w:pPr>
              <w:autoSpaceDE w:val="0"/>
              <w:autoSpaceDN w:val="0"/>
              <w:adjustRightInd w:val="0"/>
              <w:spacing w:after="0"/>
              <w:rPr>
                <w:rFonts w:cs="Arial"/>
                <w:color w:val="000000"/>
                <w:szCs w:val="23"/>
              </w:rPr>
            </w:pPr>
          </w:p>
        </w:tc>
      </w:tr>
    </w:tbl>
    <w:p w14:paraId="0548BF5D" w14:textId="77777777" w:rsidR="0073799F" w:rsidRDefault="0073799F" w:rsidP="0073799F">
      <w:pPr>
        <w:keepLines/>
        <w:jc w:val="center"/>
        <w:rPr>
          <w:rFonts w:cs="Arial"/>
          <w:b/>
          <w:lang w:eastAsia="en-AU"/>
        </w:rPr>
      </w:pPr>
    </w:p>
    <w:tbl>
      <w:tblPr>
        <w:tblStyle w:val="GridTable1Light"/>
        <w:tblW w:w="0" w:type="auto"/>
        <w:tblLook w:val="04A0" w:firstRow="1" w:lastRow="0" w:firstColumn="1" w:lastColumn="0" w:noHBand="0" w:noVBand="1"/>
      </w:tblPr>
      <w:tblGrid>
        <w:gridCol w:w="3468"/>
        <w:gridCol w:w="2758"/>
        <w:gridCol w:w="3381"/>
      </w:tblGrid>
      <w:tr w:rsidR="00B20D37" w14:paraId="302C2B48" w14:textId="77777777" w:rsidTr="00B20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shd w:val="clear" w:color="auto" w:fill="BFBFBF" w:themeFill="background1" w:themeFillShade="BF"/>
          </w:tcPr>
          <w:p w14:paraId="31D6D257" w14:textId="6F4DC034" w:rsidR="00B20D37" w:rsidRDefault="00B20D37" w:rsidP="0015699B">
            <w:pPr>
              <w:jc w:val="center"/>
            </w:pPr>
            <w:r>
              <w:t>Approved oral antibiotics</w:t>
            </w:r>
          </w:p>
        </w:tc>
        <w:tc>
          <w:tcPr>
            <w:tcW w:w="2758" w:type="dxa"/>
            <w:shd w:val="clear" w:color="auto" w:fill="BFBFBF" w:themeFill="background1" w:themeFillShade="BF"/>
          </w:tcPr>
          <w:p w14:paraId="06DBAAE2" w14:textId="0C7FD422" w:rsidR="00B20D37" w:rsidRDefault="00B20D37" w:rsidP="0015699B">
            <w:pPr>
              <w:jc w:val="center"/>
              <w:cnfStyle w:val="100000000000" w:firstRow="1" w:lastRow="0" w:firstColumn="0" w:lastColumn="0" w:oddVBand="0" w:evenVBand="0" w:oddHBand="0" w:evenHBand="0" w:firstRowFirstColumn="0" w:firstRowLastColumn="0" w:lastRowFirstColumn="0" w:lastRowLastColumn="0"/>
            </w:pPr>
            <w:r>
              <w:t xml:space="preserve">Maximum quantity </w:t>
            </w:r>
          </w:p>
        </w:tc>
        <w:tc>
          <w:tcPr>
            <w:tcW w:w="3381" w:type="dxa"/>
            <w:shd w:val="clear" w:color="auto" w:fill="BFBFBF" w:themeFill="background1" w:themeFillShade="BF"/>
          </w:tcPr>
          <w:p w14:paraId="1950146C" w14:textId="481FCBD6" w:rsidR="00B20D37" w:rsidRDefault="00B20D37" w:rsidP="0015699B">
            <w:pPr>
              <w:jc w:val="center"/>
              <w:cnfStyle w:val="100000000000" w:firstRow="1" w:lastRow="0" w:firstColumn="0" w:lastColumn="0" w:oddVBand="0" w:evenVBand="0" w:oddHBand="0" w:evenHBand="0" w:firstRowFirstColumn="0" w:firstRowLastColumn="0" w:lastRowFirstColumn="0" w:lastRowLastColumn="0"/>
            </w:pPr>
            <w:r>
              <w:t>Conditions</w:t>
            </w:r>
          </w:p>
        </w:tc>
      </w:tr>
      <w:tr w:rsidR="00B20D37" w14:paraId="7E794985" w14:textId="77777777" w:rsidTr="00B20D37">
        <w:tc>
          <w:tcPr>
            <w:cnfStyle w:val="001000000000" w:firstRow="0" w:lastRow="0" w:firstColumn="1" w:lastColumn="0" w:oddVBand="0" w:evenVBand="0" w:oddHBand="0" w:evenHBand="0" w:firstRowFirstColumn="0" w:firstRowLastColumn="0" w:lastRowFirstColumn="0" w:lastRowLastColumn="0"/>
            <w:tcW w:w="3468" w:type="dxa"/>
          </w:tcPr>
          <w:p w14:paraId="29853DE7" w14:textId="257B7457" w:rsidR="00B20D37" w:rsidRDefault="00B20D37" w:rsidP="0073799F">
            <w:r>
              <w:t>Trimethoprim 300mg</w:t>
            </w:r>
          </w:p>
        </w:tc>
        <w:tc>
          <w:tcPr>
            <w:tcW w:w="2758" w:type="dxa"/>
          </w:tcPr>
          <w:p w14:paraId="4C82246D" w14:textId="7B1FC3DA" w:rsidR="00B20D37" w:rsidRDefault="00B20D37" w:rsidP="0073799F">
            <w:pPr>
              <w:cnfStyle w:val="000000000000" w:firstRow="0" w:lastRow="0" w:firstColumn="0" w:lastColumn="0" w:oddVBand="0" w:evenVBand="0" w:oddHBand="0" w:evenHBand="0" w:firstRowFirstColumn="0" w:firstRowLastColumn="0" w:lastRowFirstColumn="0" w:lastRowLastColumn="0"/>
            </w:pPr>
            <w:r>
              <w:t xml:space="preserve"> 3 tablets or capsules</w:t>
            </w:r>
          </w:p>
        </w:tc>
        <w:tc>
          <w:tcPr>
            <w:tcW w:w="3381" w:type="dxa"/>
          </w:tcPr>
          <w:p w14:paraId="77A48B1A" w14:textId="72265AC5" w:rsidR="00B20D37" w:rsidRDefault="00B20D37" w:rsidP="0073799F">
            <w:pPr>
              <w:cnfStyle w:val="000000000000" w:firstRow="0" w:lastRow="0" w:firstColumn="0" w:lastColumn="0" w:oddVBand="0" w:evenVBand="0" w:oddHBand="0" w:evenHBand="0" w:firstRowFirstColumn="0" w:firstRowLastColumn="0" w:lastRowFirstColumn="0" w:lastRowLastColumn="0"/>
            </w:pPr>
            <w:r>
              <w:t>Treatment in accordance with local resistance patterns</w:t>
            </w:r>
          </w:p>
        </w:tc>
      </w:tr>
      <w:tr w:rsidR="00B20D37" w14:paraId="265FC334" w14:textId="77777777" w:rsidTr="00B20D37">
        <w:tc>
          <w:tcPr>
            <w:cnfStyle w:val="001000000000" w:firstRow="0" w:lastRow="0" w:firstColumn="1" w:lastColumn="0" w:oddVBand="0" w:evenVBand="0" w:oddHBand="0" w:evenHBand="0" w:firstRowFirstColumn="0" w:firstRowLastColumn="0" w:lastRowFirstColumn="0" w:lastRowLastColumn="0"/>
            <w:tcW w:w="3468" w:type="dxa"/>
          </w:tcPr>
          <w:p w14:paraId="0E0674DF" w14:textId="3FC6CC8C" w:rsidR="00B20D37" w:rsidRDefault="00B20D37" w:rsidP="0073799F">
            <w:r>
              <w:t xml:space="preserve">Nitrofurantoin 100mg </w:t>
            </w:r>
          </w:p>
        </w:tc>
        <w:tc>
          <w:tcPr>
            <w:tcW w:w="2758" w:type="dxa"/>
          </w:tcPr>
          <w:p w14:paraId="4AEFE2D1" w14:textId="7E145E8D" w:rsidR="00B20D37" w:rsidRDefault="00B20D37" w:rsidP="0073799F">
            <w:pPr>
              <w:cnfStyle w:val="000000000000" w:firstRow="0" w:lastRow="0" w:firstColumn="0" w:lastColumn="0" w:oddVBand="0" w:evenVBand="0" w:oddHBand="0" w:evenHBand="0" w:firstRowFirstColumn="0" w:firstRowLastColumn="0" w:lastRowFirstColumn="0" w:lastRowLastColumn="0"/>
            </w:pPr>
            <w:r>
              <w:t xml:space="preserve"> 20 tablets or capsules</w:t>
            </w:r>
          </w:p>
        </w:tc>
        <w:tc>
          <w:tcPr>
            <w:tcW w:w="3381" w:type="dxa"/>
          </w:tcPr>
          <w:p w14:paraId="28BE44BD" w14:textId="329623C6" w:rsidR="00B20D37" w:rsidRDefault="00B20D37" w:rsidP="0073799F">
            <w:pPr>
              <w:cnfStyle w:val="000000000000" w:firstRow="0" w:lastRow="0" w:firstColumn="0" w:lastColumn="0" w:oddVBand="0" w:evenVBand="0" w:oddHBand="0" w:evenHBand="0" w:firstRowFirstColumn="0" w:firstRowLastColumn="0" w:lastRowFirstColumn="0" w:lastRowLastColumn="0"/>
            </w:pPr>
            <w:r>
              <w:t>Treatment in accordance with local resistance patterns</w:t>
            </w:r>
          </w:p>
        </w:tc>
      </w:tr>
    </w:tbl>
    <w:p w14:paraId="3D12400C" w14:textId="77777777" w:rsidR="0073799F" w:rsidRDefault="0073799F" w:rsidP="0073799F"/>
    <w:sectPr w:rsidR="0073799F" w:rsidSect="00507105">
      <w:footerReference w:type="default" r:id="rId7"/>
      <w:headerReference w:type="first" r:id="rId8"/>
      <w:footerReference w:type="first" r:id="rId9"/>
      <w:pgSz w:w="11906" w:h="16838"/>
      <w:pgMar w:top="1440" w:right="849"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A41A" w14:textId="77777777" w:rsidR="00D112B9" w:rsidRDefault="00D112B9">
      <w:pPr>
        <w:spacing w:after="0"/>
      </w:pPr>
      <w:r>
        <w:separator/>
      </w:r>
    </w:p>
  </w:endnote>
  <w:endnote w:type="continuationSeparator" w:id="0">
    <w:p w14:paraId="08C7030F" w14:textId="77777777" w:rsidR="00D112B9" w:rsidRDefault="00D11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339153"/>
      <w:docPartObj>
        <w:docPartGallery w:val="Page Numbers (Bottom of Page)"/>
        <w:docPartUnique/>
      </w:docPartObj>
    </w:sdtPr>
    <w:sdtContent>
      <w:sdt>
        <w:sdtPr>
          <w:id w:val="860082579"/>
          <w:docPartObj>
            <w:docPartGallery w:val="Page Numbers (Top of Page)"/>
            <w:docPartUnique/>
          </w:docPartObj>
        </w:sdtPr>
        <w:sdtContent>
          <w:p w14:paraId="768B5F1A" w14:textId="525CDB8B" w:rsidR="000264A7" w:rsidRDefault="006768EA" w:rsidP="009A212A">
            <w:pPr>
              <w:pStyle w:val="Footer"/>
              <w:tabs>
                <w:tab w:val="left" w:pos="7455"/>
              </w:tabs>
              <w:jc w:val="center"/>
            </w:pPr>
            <w:r>
              <w:rPr>
                <w:b/>
              </w:rPr>
              <w:t xml:space="preserve">SASA </w:t>
            </w:r>
            <w:r w:rsidR="00D00194">
              <w:rPr>
                <w:b/>
              </w:rPr>
              <w:t>034/</w:t>
            </w:r>
            <w:r w:rsidR="00CA2801">
              <w:rPr>
                <w:b/>
              </w:rPr>
              <w:t>7-2023</w:t>
            </w:r>
            <w:r w:rsidRPr="0043154B">
              <w:rPr>
                <w:b/>
              </w:rPr>
              <w:ptab w:relativeTo="margin" w:alignment="center" w:leader="none"/>
            </w:r>
            <w:r w:rsidRPr="0043154B">
              <w:t>Effective</w:t>
            </w:r>
            <w:r w:rsidRPr="0043154B">
              <w:rPr>
                <w:b/>
              </w:rPr>
              <w:t xml:space="preserve"> </w:t>
            </w:r>
            <w:r>
              <w:t xml:space="preserve">from: </w:t>
            </w:r>
            <w:r w:rsidR="0099095E">
              <w:rPr>
                <w:b/>
              </w:rPr>
              <w:t>04 August 2023</w:t>
            </w:r>
            <w:r w:rsidR="00151D75">
              <w:rPr>
                <w:b/>
              </w:rPr>
              <w:tab/>
            </w:r>
            <w:r w:rsidR="00151D75">
              <w:rPr>
                <w:b/>
              </w:rPr>
              <w:tab/>
            </w:r>
            <w:r w:rsidR="00151D75">
              <w:t xml:space="preserve">Page </w:t>
            </w:r>
            <w:r w:rsidR="00151D75">
              <w:rPr>
                <w:b/>
                <w:bCs/>
                <w:szCs w:val="24"/>
              </w:rPr>
              <w:fldChar w:fldCharType="begin"/>
            </w:r>
            <w:r w:rsidR="00151D75">
              <w:rPr>
                <w:b/>
                <w:bCs/>
              </w:rPr>
              <w:instrText xml:space="preserve"> PAGE </w:instrText>
            </w:r>
            <w:r w:rsidR="00151D75">
              <w:rPr>
                <w:b/>
                <w:bCs/>
                <w:szCs w:val="24"/>
              </w:rPr>
              <w:fldChar w:fldCharType="separate"/>
            </w:r>
            <w:r w:rsidR="00151D75">
              <w:rPr>
                <w:b/>
                <w:bCs/>
                <w:noProof/>
              </w:rPr>
              <w:t>3</w:t>
            </w:r>
            <w:r w:rsidR="00151D75">
              <w:rPr>
                <w:b/>
                <w:bCs/>
                <w:szCs w:val="24"/>
              </w:rPr>
              <w:fldChar w:fldCharType="end"/>
            </w:r>
            <w:r w:rsidR="00151D75">
              <w:t xml:space="preserve"> of </w:t>
            </w:r>
            <w:r w:rsidR="00151D75">
              <w:rPr>
                <w:b/>
                <w:bCs/>
                <w:szCs w:val="24"/>
              </w:rPr>
              <w:fldChar w:fldCharType="begin"/>
            </w:r>
            <w:r w:rsidR="00151D75">
              <w:rPr>
                <w:b/>
                <w:bCs/>
              </w:rPr>
              <w:instrText xml:space="preserve"> NUMPAGES  </w:instrText>
            </w:r>
            <w:r w:rsidR="00151D75">
              <w:rPr>
                <w:b/>
                <w:bCs/>
                <w:szCs w:val="24"/>
              </w:rPr>
              <w:fldChar w:fldCharType="separate"/>
            </w:r>
            <w:r w:rsidR="00151D75">
              <w:rPr>
                <w:b/>
                <w:bCs/>
                <w:noProof/>
              </w:rPr>
              <w:t>3</w:t>
            </w:r>
            <w:r w:rsidR="00151D75">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368909"/>
      <w:docPartObj>
        <w:docPartGallery w:val="Page Numbers (Bottom of Page)"/>
        <w:docPartUnique/>
      </w:docPartObj>
    </w:sdtPr>
    <w:sdtContent>
      <w:sdt>
        <w:sdtPr>
          <w:id w:val="859158484"/>
          <w:docPartObj>
            <w:docPartGallery w:val="Page Numbers (Top of Page)"/>
            <w:docPartUnique/>
          </w:docPartObj>
        </w:sdtPr>
        <w:sdtContent>
          <w:p w14:paraId="4DF65390" w14:textId="1445A173" w:rsidR="000264A7" w:rsidRDefault="00151D75" w:rsidP="00507105">
            <w:pPr>
              <w:pStyle w:val="Footer"/>
              <w:jc w:val="center"/>
            </w:pPr>
            <w:r>
              <w:rPr>
                <w:b/>
              </w:rPr>
              <w:t xml:space="preserve">SASA </w:t>
            </w:r>
            <w:r w:rsidR="00F7642F">
              <w:rPr>
                <w:b/>
              </w:rPr>
              <w:t>034/</w:t>
            </w:r>
            <w:r w:rsidR="00CA2801">
              <w:rPr>
                <w:b/>
              </w:rPr>
              <w:t>7-2023</w:t>
            </w:r>
            <w:r w:rsidRPr="0043154B">
              <w:rPr>
                <w:b/>
              </w:rPr>
              <w:ptab w:relativeTo="margin" w:alignment="center" w:leader="none"/>
            </w:r>
            <w:r w:rsidRPr="0043154B">
              <w:t>Effective</w:t>
            </w:r>
            <w:r w:rsidRPr="0043154B">
              <w:rPr>
                <w:b/>
              </w:rPr>
              <w:t xml:space="preserve"> </w:t>
            </w:r>
            <w:r>
              <w:t>from:</w:t>
            </w:r>
            <w:r w:rsidR="006768EA">
              <w:t xml:space="preserve"> </w:t>
            </w:r>
            <w:r w:rsidR="0099095E">
              <w:rPr>
                <w:b/>
              </w:rPr>
              <w:t>0</w:t>
            </w:r>
            <w:r w:rsidR="006E25B4">
              <w:rPr>
                <w:b/>
              </w:rPr>
              <w:t>4</w:t>
            </w:r>
            <w:r w:rsidR="0099095E">
              <w:rPr>
                <w:b/>
              </w:rPr>
              <w:t xml:space="preserve"> August 2023</w:t>
            </w:r>
            <w:r>
              <w:rPr>
                <w:b/>
              </w:rPr>
              <w:tab/>
            </w: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26D6" w14:textId="77777777" w:rsidR="00D112B9" w:rsidRDefault="00D112B9">
      <w:pPr>
        <w:spacing w:after="0"/>
      </w:pPr>
      <w:r>
        <w:separator/>
      </w:r>
    </w:p>
  </w:footnote>
  <w:footnote w:type="continuationSeparator" w:id="0">
    <w:p w14:paraId="7FE1163B" w14:textId="77777777" w:rsidR="00D112B9" w:rsidRDefault="00D112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0A38" w14:textId="2EAF618D" w:rsidR="000264A7" w:rsidRDefault="00151D75">
    <w:pPr>
      <w:pStyle w:val="Header"/>
    </w:pPr>
    <w:r>
      <w:rPr>
        <w:noProof/>
        <w:lang w:eastAsia="en-AU"/>
      </w:rPr>
      <w:drawing>
        <wp:inline distT="0" distB="0" distL="0" distR="0" wp14:anchorId="13AA92EB" wp14:editId="11D2F958">
          <wp:extent cx="3103245" cy="539750"/>
          <wp:effectExtent l="0" t="0" r="1905" b="0"/>
          <wp:docPr id="2"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ernment of Western Australia, Department of Health - delivering a healthy WA"/>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103245" cy="53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C23"/>
    <w:multiLevelType w:val="hybridMultilevel"/>
    <w:tmpl w:val="3664F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54742"/>
    <w:multiLevelType w:val="hybridMultilevel"/>
    <w:tmpl w:val="F98E58EE"/>
    <w:lvl w:ilvl="0" w:tplc="0C090019">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15:restartNumberingAfterBreak="0">
    <w:nsid w:val="388E6055"/>
    <w:multiLevelType w:val="hybridMultilevel"/>
    <w:tmpl w:val="29ECBB54"/>
    <w:lvl w:ilvl="0" w:tplc="FFFFFFFF">
      <w:start w:val="1"/>
      <w:numFmt w:val="lowerLetter"/>
      <w:lvlText w:val="%1."/>
      <w:lvlJc w:val="left"/>
      <w:pPr>
        <w:ind w:left="75" w:hanging="360"/>
      </w:pPr>
    </w:lvl>
    <w:lvl w:ilvl="1" w:tplc="FFFFFFFF">
      <w:start w:val="1"/>
      <w:numFmt w:val="lowerLetter"/>
      <w:lvlText w:val="%2."/>
      <w:lvlJc w:val="left"/>
      <w:pPr>
        <w:ind w:left="795" w:hanging="360"/>
      </w:pPr>
    </w:lvl>
    <w:lvl w:ilvl="2" w:tplc="FFFFFFFF" w:tentative="1">
      <w:start w:val="1"/>
      <w:numFmt w:val="lowerRoman"/>
      <w:lvlText w:val="%3."/>
      <w:lvlJc w:val="right"/>
      <w:pPr>
        <w:ind w:left="1515" w:hanging="180"/>
      </w:pPr>
    </w:lvl>
    <w:lvl w:ilvl="3" w:tplc="FFFFFFFF" w:tentative="1">
      <w:start w:val="1"/>
      <w:numFmt w:val="decimal"/>
      <w:lvlText w:val="%4."/>
      <w:lvlJc w:val="left"/>
      <w:pPr>
        <w:ind w:left="2235" w:hanging="360"/>
      </w:pPr>
    </w:lvl>
    <w:lvl w:ilvl="4" w:tplc="FFFFFFFF" w:tentative="1">
      <w:start w:val="1"/>
      <w:numFmt w:val="lowerLetter"/>
      <w:lvlText w:val="%5."/>
      <w:lvlJc w:val="left"/>
      <w:pPr>
        <w:ind w:left="2955" w:hanging="360"/>
      </w:pPr>
    </w:lvl>
    <w:lvl w:ilvl="5" w:tplc="FFFFFFFF" w:tentative="1">
      <w:start w:val="1"/>
      <w:numFmt w:val="lowerRoman"/>
      <w:lvlText w:val="%6."/>
      <w:lvlJc w:val="right"/>
      <w:pPr>
        <w:ind w:left="3675" w:hanging="180"/>
      </w:pPr>
    </w:lvl>
    <w:lvl w:ilvl="6" w:tplc="FFFFFFFF" w:tentative="1">
      <w:start w:val="1"/>
      <w:numFmt w:val="decimal"/>
      <w:lvlText w:val="%7."/>
      <w:lvlJc w:val="left"/>
      <w:pPr>
        <w:ind w:left="4395" w:hanging="360"/>
      </w:pPr>
    </w:lvl>
    <w:lvl w:ilvl="7" w:tplc="FFFFFFFF" w:tentative="1">
      <w:start w:val="1"/>
      <w:numFmt w:val="lowerLetter"/>
      <w:lvlText w:val="%8."/>
      <w:lvlJc w:val="left"/>
      <w:pPr>
        <w:ind w:left="5115" w:hanging="360"/>
      </w:pPr>
    </w:lvl>
    <w:lvl w:ilvl="8" w:tplc="FFFFFFFF" w:tentative="1">
      <w:start w:val="1"/>
      <w:numFmt w:val="lowerRoman"/>
      <w:lvlText w:val="%9."/>
      <w:lvlJc w:val="right"/>
      <w:pPr>
        <w:ind w:left="5835" w:hanging="180"/>
      </w:pPr>
    </w:lvl>
  </w:abstractNum>
  <w:abstractNum w:abstractNumId="3" w15:restartNumberingAfterBreak="0">
    <w:nsid w:val="486D4BCE"/>
    <w:multiLevelType w:val="hybridMultilevel"/>
    <w:tmpl w:val="29ECBB54"/>
    <w:lvl w:ilvl="0" w:tplc="0C090019">
      <w:start w:val="1"/>
      <w:numFmt w:val="lowerLetter"/>
      <w:lvlText w:val="%1."/>
      <w:lvlJc w:val="left"/>
      <w:pPr>
        <w:ind w:left="75" w:hanging="360"/>
      </w:pPr>
    </w:lvl>
    <w:lvl w:ilvl="1" w:tplc="0C090019">
      <w:start w:val="1"/>
      <w:numFmt w:val="lowerLetter"/>
      <w:lvlText w:val="%2."/>
      <w:lvlJc w:val="left"/>
      <w:pPr>
        <w:ind w:left="795" w:hanging="360"/>
      </w:pPr>
    </w:lvl>
    <w:lvl w:ilvl="2" w:tplc="0C09001B" w:tentative="1">
      <w:start w:val="1"/>
      <w:numFmt w:val="lowerRoman"/>
      <w:lvlText w:val="%3."/>
      <w:lvlJc w:val="right"/>
      <w:pPr>
        <w:ind w:left="1515" w:hanging="180"/>
      </w:pPr>
    </w:lvl>
    <w:lvl w:ilvl="3" w:tplc="0C09000F" w:tentative="1">
      <w:start w:val="1"/>
      <w:numFmt w:val="decimal"/>
      <w:lvlText w:val="%4."/>
      <w:lvlJc w:val="left"/>
      <w:pPr>
        <w:ind w:left="2235" w:hanging="360"/>
      </w:pPr>
    </w:lvl>
    <w:lvl w:ilvl="4" w:tplc="0C090019" w:tentative="1">
      <w:start w:val="1"/>
      <w:numFmt w:val="lowerLetter"/>
      <w:lvlText w:val="%5."/>
      <w:lvlJc w:val="left"/>
      <w:pPr>
        <w:ind w:left="2955" w:hanging="360"/>
      </w:pPr>
    </w:lvl>
    <w:lvl w:ilvl="5" w:tplc="0C09001B" w:tentative="1">
      <w:start w:val="1"/>
      <w:numFmt w:val="lowerRoman"/>
      <w:lvlText w:val="%6."/>
      <w:lvlJc w:val="right"/>
      <w:pPr>
        <w:ind w:left="3675" w:hanging="180"/>
      </w:pPr>
    </w:lvl>
    <w:lvl w:ilvl="6" w:tplc="0C09000F" w:tentative="1">
      <w:start w:val="1"/>
      <w:numFmt w:val="decimal"/>
      <w:lvlText w:val="%7."/>
      <w:lvlJc w:val="left"/>
      <w:pPr>
        <w:ind w:left="4395" w:hanging="360"/>
      </w:pPr>
    </w:lvl>
    <w:lvl w:ilvl="7" w:tplc="0C090019" w:tentative="1">
      <w:start w:val="1"/>
      <w:numFmt w:val="lowerLetter"/>
      <w:lvlText w:val="%8."/>
      <w:lvlJc w:val="left"/>
      <w:pPr>
        <w:ind w:left="5115" w:hanging="360"/>
      </w:pPr>
    </w:lvl>
    <w:lvl w:ilvl="8" w:tplc="0C09001B" w:tentative="1">
      <w:start w:val="1"/>
      <w:numFmt w:val="lowerRoman"/>
      <w:lvlText w:val="%9."/>
      <w:lvlJc w:val="right"/>
      <w:pPr>
        <w:ind w:left="5835" w:hanging="180"/>
      </w:pPr>
    </w:lvl>
  </w:abstractNum>
  <w:abstractNum w:abstractNumId="4" w15:restartNumberingAfterBreak="0">
    <w:nsid w:val="51491FF2"/>
    <w:multiLevelType w:val="hybridMultilevel"/>
    <w:tmpl w:val="9C0CF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34D2E12"/>
    <w:multiLevelType w:val="hybridMultilevel"/>
    <w:tmpl w:val="F1481FDC"/>
    <w:lvl w:ilvl="0" w:tplc="0C09000F">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58866390">
      <w:start w:val="100"/>
      <w:numFmt w:val="bullet"/>
      <w:lvlText w:val=""/>
      <w:lvlJc w:val="left"/>
      <w:pPr>
        <w:ind w:left="2520" w:hanging="360"/>
      </w:pPr>
      <w:rPr>
        <w:rFonts w:ascii="Symbol" w:eastAsiaTheme="minorHAnsi" w:hAnsi="Symbol" w:cstheme="minorBidi" w:hint="default"/>
      </w:rPr>
    </w:lvl>
    <w:lvl w:ilvl="4" w:tplc="148EE758">
      <w:start w:val="100"/>
      <w:numFmt w:val="decimal"/>
      <w:lvlText w:val="%5"/>
      <w:lvlJc w:val="left"/>
      <w:pPr>
        <w:ind w:left="3285" w:hanging="405"/>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FD84CA4"/>
    <w:multiLevelType w:val="hybridMultilevel"/>
    <w:tmpl w:val="9C90BBAE"/>
    <w:lvl w:ilvl="0" w:tplc="0C09000F">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55319894">
    <w:abstractNumId w:val="5"/>
  </w:num>
  <w:num w:numId="2" w16cid:durableId="1581017155">
    <w:abstractNumId w:val="6"/>
  </w:num>
  <w:num w:numId="3" w16cid:durableId="25981896">
    <w:abstractNumId w:val="3"/>
  </w:num>
  <w:num w:numId="4" w16cid:durableId="818351308">
    <w:abstractNumId w:val="0"/>
  </w:num>
  <w:num w:numId="5" w16cid:durableId="257106438">
    <w:abstractNumId w:val="4"/>
  </w:num>
  <w:num w:numId="6" w16cid:durableId="1323121876">
    <w:abstractNumId w:val="2"/>
  </w:num>
  <w:num w:numId="7" w16cid:durableId="5119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0F"/>
    <w:rsid w:val="00056C02"/>
    <w:rsid w:val="00067197"/>
    <w:rsid w:val="000877E4"/>
    <w:rsid w:val="000C175F"/>
    <w:rsid w:val="000F2F6C"/>
    <w:rsid w:val="001434B1"/>
    <w:rsid w:val="00151D75"/>
    <w:rsid w:val="0015699B"/>
    <w:rsid w:val="00304F5A"/>
    <w:rsid w:val="003A4FB7"/>
    <w:rsid w:val="00402AAC"/>
    <w:rsid w:val="004B47B8"/>
    <w:rsid w:val="005F4DA2"/>
    <w:rsid w:val="00600EC3"/>
    <w:rsid w:val="006768EA"/>
    <w:rsid w:val="006C0987"/>
    <w:rsid w:val="006E25B4"/>
    <w:rsid w:val="0073799F"/>
    <w:rsid w:val="007B6946"/>
    <w:rsid w:val="00897F56"/>
    <w:rsid w:val="008F1E7D"/>
    <w:rsid w:val="0099095E"/>
    <w:rsid w:val="00A077A8"/>
    <w:rsid w:val="00A6151D"/>
    <w:rsid w:val="00AC5A07"/>
    <w:rsid w:val="00B20D37"/>
    <w:rsid w:val="00B33A73"/>
    <w:rsid w:val="00CA2801"/>
    <w:rsid w:val="00CD70B1"/>
    <w:rsid w:val="00D00194"/>
    <w:rsid w:val="00D112B9"/>
    <w:rsid w:val="00F402E7"/>
    <w:rsid w:val="00F531AB"/>
    <w:rsid w:val="00F635CA"/>
    <w:rsid w:val="00F7642F"/>
    <w:rsid w:val="00F9530F"/>
    <w:rsid w:val="00FD5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349"/>
  <w15:chartTrackingRefBased/>
  <w15:docId w15:val="{B82EA201-3ED3-479B-B274-C36F80F8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F9530F"/>
    <w:pPr>
      <w:spacing w:after="17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lines">
    <w:name w:val="Sub headlines"/>
    <w:basedOn w:val="Normal"/>
    <w:next w:val="Normal"/>
    <w:qFormat/>
    <w:rsid w:val="00F9530F"/>
    <w:rPr>
      <w:b/>
      <w:color w:val="000000" w:themeColor="text1"/>
      <w:sz w:val="3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9530F"/>
    <w:pPr>
      <w:ind w:left="720"/>
      <w:contextualSpacing/>
    </w:pPr>
  </w:style>
  <w:style w:type="character" w:styleId="Hyperlink">
    <w:name w:val="Hyperlink"/>
    <w:basedOn w:val="DefaultParagraphFont"/>
    <w:uiPriority w:val="99"/>
    <w:unhideWhenUsed/>
    <w:rsid w:val="00F9530F"/>
    <w:rPr>
      <w:rFonts w:ascii="Arial" w:hAnsi="Arial"/>
      <w:color w:val="004B8D"/>
      <w:sz w:val="24"/>
      <w:u w:val="single"/>
    </w:rPr>
  </w:style>
  <w:style w:type="table" w:styleId="TableGrid">
    <w:name w:val="Table Grid"/>
    <w:basedOn w:val="TableNormal"/>
    <w:uiPriority w:val="59"/>
    <w:rsid w:val="00F9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7">
    <w:name w:val="WA Health Table 7"/>
    <w:basedOn w:val="LightList"/>
    <w:uiPriority w:val="99"/>
    <w:rsid w:val="00F9530F"/>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rsid w:val="00F9530F"/>
    <w:pPr>
      <w:tabs>
        <w:tab w:val="center" w:pos="4513"/>
        <w:tab w:val="right" w:pos="9026"/>
      </w:tabs>
      <w:spacing w:after="0"/>
    </w:pPr>
  </w:style>
  <w:style w:type="character" w:customStyle="1" w:styleId="HeaderChar">
    <w:name w:val="Header Char"/>
    <w:basedOn w:val="DefaultParagraphFont"/>
    <w:link w:val="Header"/>
    <w:rsid w:val="00F9530F"/>
    <w:rPr>
      <w:rFonts w:ascii="Arial" w:hAnsi="Arial"/>
      <w:sz w:val="24"/>
    </w:rPr>
  </w:style>
  <w:style w:type="paragraph" w:styleId="Footer">
    <w:name w:val="footer"/>
    <w:basedOn w:val="Normal"/>
    <w:link w:val="FooterChar"/>
    <w:uiPriority w:val="99"/>
    <w:rsid w:val="00F9530F"/>
    <w:pPr>
      <w:tabs>
        <w:tab w:val="center" w:pos="4513"/>
        <w:tab w:val="right" w:pos="9026"/>
      </w:tabs>
      <w:spacing w:after="0"/>
    </w:pPr>
  </w:style>
  <w:style w:type="character" w:customStyle="1" w:styleId="FooterChar">
    <w:name w:val="Footer Char"/>
    <w:basedOn w:val="DefaultParagraphFont"/>
    <w:link w:val="Footer"/>
    <w:uiPriority w:val="99"/>
    <w:rsid w:val="00F9530F"/>
    <w:rPr>
      <w:rFonts w:ascii="Arial" w:hAnsi="Arial"/>
      <w:sz w:val="24"/>
    </w:rPr>
  </w:style>
  <w:style w:type="table" w:customStyle="1" w:styleId="WAHealthTable72">
    <w:name w:val="WA Health Table 72"/>
    <w:basedOn w:val="LightList"/>
    <w:uiPriority w:val="99"/>
    <w:rsid w:val="00F9530F"/>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semiHidden/>
    <w:unhideWhenUsed/>
    <w:rsid w:val="00F953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B47B8"/>
    <w:rPr>
      <w:rFonts w:ascii="Arial" w:hAnsi="Arial"/>
      <w:sz w:val="24"/>
    </w:rPr>
  </w:style>
  <w:style w:type="table" w:styleId="GridTable1Light">
    <w:name w:val="Grid Table 1 Light"/>
    <w:basedOn w:val="TableNormal"/>
    <w:uiPriority w:val="46"/>
    <w:rsid w:val="001569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3745</Characters>
  <Application>Microsoft Office Word</Application>
  <DocSecurity>0</DocSecurity>
  <Lines>133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Dustin</dc:creator>
  <cp:keywords/>
  <dc:description/>
  <cp:lastModifiedBy>Sim, Dustin</cp:lastModifiedBy>
  <cp:revision>2</cp:revision>
  <dcterms:created xsi:type="dcterms:W3CDTF">2023-07-28T05:19:00Z</dcterms:created>
  <dcterms:modified xsi:type="dcterms:W3CDTF">2023-07-28T05:19:00Z</dcterms:modified>
</cp:coreProperties>
</file>